
<file path=[Content_Types].xml><?xml version="1.0" encoding="utf-8"?>
<Types xmlns="http://schemas.openxmlformats.org/package/2006/content-types">
  <Default Extension="png" ContentType="image/png"/>
  <Default Extension="jpeg" ContentType="image/jpeg"/>
  <Default Extension="jpg" ContentType="image/jpeg"/>
  <Default Extension="bmp" ContentType="image/bmp"/>
  <Default Extension="gif" ContentType="image/gif"/>
  <Default Extension="svg" ContentType="image/svg+xml"/>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header1.xml" ContentType="application/vnd.openxmlformats-officedocument.wordprocessingml.header+xml"/>
  <Override PartName="/word/footer1.xml" ContentType="application/vnd.openxmlformats-officedocument.wordprocessingml.footer+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http://schemas.openxmlformats.org/drawingml/2006/main" xmlns:pic="http://schemas.openxmlformats.org/drawingml/2006/picture" xmlns:a14="http://schemas.microsoft.com/office/drawing/2010/main" mc:Ignorable="w14 w15 wp14">
  <w:body>
    <w:p xmlns:wp14="http://schemas.microsoft.com/office/word/2010/wordml" w14:paraId="672A6659" wp14:textId="77777777">
      <w:pPr>
        <w:spacing w:before="1200"/>
      </w:pPr>
      <w:r/>
    </w:p>
    <w:p xmlns:wp14="http://schemas.microsoft.com/office/word/2010/wordml" w:rsidP="7B7883B2" w14:paraId="0EBA2F96" wp14:textId="768534F2">
      <w:pPr>
        <w:spacing w:after="120"/>
        <w:jc w:val="center"/>
        <w:rPr>
          <w:b w:val="1"/>
          <w:bCs w:val="1"/>
          <w:color w:val="0F1B3D"/>
          <w:sz w:val="72"/>
          <w:szCs w:val="72"/>
        </w:rPr>
      </w:pPr>
      <w:r w:rsidR="7B7883B2">
        <w:drawing>
          <wp:inline xmlns:wp14="http://schemas.microsoft.com/office/word/2010/wordprocessingDrawing" wp14:editId="55BB32BA" wp14:anchorId="6BB966FE">
            <wp:extent cx="2400300" cy="1318022"/>
            <wp:effectExtent l="0" t="0" r="0" b="0"/>
            <wp:docPr id="339024074"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339024074" name="Picture 339024074"/>
                    <pic:cNvPicPr/>
                  </pic:nvPicPr>
                  <pic:blipFill>
                    <a:blip xmlns:r="http://schemas.openxmlformats.org/officeDocument/2006/relationships" r:embed="rId347645182">
                      <a:extLst>
                        <a:ext uri="{28A0092B-C50C-407E-A947-70E740481C1C}">
                          <a14:useLocalDpi xmlns:a14="http://schemas.microsoft.com/office/drawing/2010/main"/>
                        </a:ext>
                      </a:extLst>
                    </a:blip>
                    <a:stretch>
                      <a:fillRect/>
                    </a:stretch>
                  </pic:blipFill>
                  <pic:spPr>
                    <a:xfrm rot="0">
                      <a:off x="0" y="0"/>
                      <a:ext cx="2400300" cy="1318022"/>
                    </a:xfrm>
                    <a:prstGeom prst="rect">
                      <a:avLst/>
                    </a:prstGeom>
                  </pic:spPr>
                </pic:pic>
              </a:graphicData>
            </a:graphic>
          </wp:inline>
        </w:drawing>
      </w:r>
    </w:p>
    <w:p xmlns:wp14="http://schemas.microsoft.com/office/word/2010/wordml" w14:paraId="16E5F21F" wp14:textId="77777777">
      <w:pPr>
        <w:spacing w:after="240"/>
        <w:jc w:val="center"/>
      </w:pPr>
      <w:r>
        <w:rPr>
          <w:i/>
          <w:iCs/>
          <w:color w:val="595959"/>
          <w:sz w:val="26"/>
          <w:szCs w:val="26"/>
        </w:rPr>
        <w:t xml:space="preserve">30 years of building Brazilian real estate digitally.</w:t>
      </w:r>
    </w:p>
    <w:p xmlns:wp14="http://schemas.microsoft.com/office/word/2010/wordml" w14:paraId="25471DE0" wp14:textId="77777777">
      <w:pPr>
        <w:spacing w:after="480"/>
        <w:jc w:val="center"/>
      </w:pPr>
      <w:r>
        <w:rPr>
          <w:b/>
          <w:bCs/>
          <w:i/>
          <w:iCs/>
          <w:color w:val="D4AF37"/>
          <w:sz w:val="32"/>
          <w:szCs w:val="32"/>
        </w:rPr>
        <w:t xml:space="preserve">Now, the consolidation.</w:t>
      </w:r>
    </w:p>
    <w:p xmlns:wp14="http://schemas.microsoft.com/office/word/2010/wordml" w14:paraId="25F1FBBA" wp14:textId="77777777">
      <w:pPr>
        <w:spacing w:after="200"/>
        <w:jc w:val="center"/>
      </w:pPr>
      <w:r>
        <w:rPr>
          <w:b/>
          <w:bCs/>
          <w:color w:val="0F1B3D"/>
          <w:sz w:val="32"/>
          <w:szCs w:val="32"/>
        </w:rPr>
        <w:t xml:space="preserve">Pre-Seed Investment Summary</w:t>
      </w:r>
    </w:p>
    <w:p xmlns:wp14="http://schemas.microsoft.com/office/word/2010/wordml" w14:paraId="712065C1" wp14:textId="77777777">
      <w:pPr>
        <w:spacing w:after="600"/>
        <w:jc w:val="center"/>
      </w:pPr>
      <w:r>
        <w:rPr>
          <w:color w:val="595959"/>
          <w:sz w:val="22"/>
          <w:szCs w:val="22"/>
        </w:rPr>
        <w:t xml:space="preserve">Three validated products. One operating layer for global real estate.</w:t>
      </w:r>
    </w:p>
    <w:p xmlns:wp14="http://schemas.microsoft.com/office/word/2010/wordml" w14:paraId="37E058E6" wp14:textId="77777777">
      <w:pPr>
        <w:spacing w:after="120"/>
        <w:jc w:val="center"/>
      </w:pPr>
      <w:r>
        <w:rPr>
          <w:color w:val="0F1B3D"/>
          <w:sz w:val="24"/>
          <w:szCs w:val="24"/>
        </w:rPr>
        <w:t xml:space="preserve">Round Size: </w:t>
      </w:r>
      <w:r>
        <w:rPr>
          <w:b/>
          <w:bCs/>
          <w:color w:val="0F1B3D"/>
          <w:sz w:val="24"/>
          <w:szCs w:val="24"/>
        </w:rPr>
        <w:t xml:space="preserve">USD 2,000,000</w:t>
      </w:r>
      <w:r>
        <w:rPr>
          <w:color w:val="0F1B3D"/>
          <w:sz w:val="24"/>
          <w:szCs w:val="24"/>
        </w:rPr>
        <w:t xml:space="preserve">   |   Instrument: </w:t>
      </w:r>
      <w:r>
        <w:rPr>
          <w:b/>
          <w:bCs/>
          <w:color w:val="0F1B3D"/>
          <w:sz w:val="24"/>
          <w:szCs w:val="24"/>
        </w:rPr>
        <w:t xml:space="preserve">SAFE</w:t>
      </w:r>
    </w:p>
    <w:p xmlns:wp14="http://schemas.microsoft.com/office/word/2010/wordml" w14:paraId="050DAF54" wp14:textId="77777777">
      <w:pPr>
        <w:spacing w:after="480"/>
        <w:jc w:val="center"/>
      </w:pPr>
      <w:r>
        <w:rPr>
          <w:color w:val="595959"/>
          <w:sz w:val="22"/>
          <w:szCs w:val="22"/>
        </w:rPr>
        <w:t xml:space="preserve">Valuation Cap: USD 10–12M   |   Discount: 20%</w:t>
      </w:r>
    </w:p>
    <w:p xmlns:wp14="http://schemas.microsoft.com/office/word/2010/wordml" w14:paraId="4FAD174C" wp14:textId="77777777">
      <w:pPr>
        <w:jc w:val="center"/>
      </w:pPr>
      <w:r>
        <w:rPr>
          <w:color w:val="595959"/>
          <w:sz w:val="22"/>
          <w:szCs w:val="22"/>
        </w:rPr>
        <w:t xml:space="preserve">April 2026</w:t>
      </w:r>
    </w:p>
    <w:p xmlns:wp14="http://schemas.microsoft.com/office/word/2010/wordml" w14:paraId="0A37501D" wp14:textId="77777777">
      <w:r>
        <w:br w:type="page"/>
      </w:r>
    </w:p>
    <w:p xmlns:wp14="http://schemas.microsoft.com/office/word/2010/wordml" w14:paraId="2664F4B3" wp14:textId="77777777">
      <w:pPr>
        <w:pStyle w:val="Heading1"/>
        <w:spacing w:before="360" w:after="200"/>
      </w:pPr>
      <w:r>
        <w:rPr>
          <w:b/>
          <w:bCs/>
          <w:color w:val="0F1B3D"/>
          <w:sz w:val="32"/>
          <w:szCs w:val="32"/>
        </w:rPr>
        <w:t xml:space="preserve">Executive Summary</w:t>
      </w:r>
    </w:p>
    <w:p xmlns:wp14="http://schemas.microsoft.com/office/word/2010/wordml" w14:paraId="11B67991" wp14:textId="77777777">
      <w:pPr>
        <w:spacing w:before="0" w:after="120" w:line="320" w:lineRule="auto"/>
        <w:jc w:val="left"/>
      </w:pPr>
      <w:r w:rsidRPr="7B7883B2" w:rsidR="7B7883B2">
        <w:rPr>
          <w:sz w:val="22"/>
          <w:szCs w:val="22"/>
          <w:lang w:val="en-US"/>
        </w:rPr>
        <w:t>Glemo is the operating layer for the global real estate market — a hybrid Web2 + Web3 platform consolidating three validated products: an AI sales agent in production, a cross-border brokerage with documented GMV, and a structured RWA liquidity layer in partnership with a leading Brazilian digital bank.</w:t>
      </w:r>
    </w:p>
    <w:p xmlns:wp14="http://schemas.microsoft.com/office/word/2010/wordml" w14:paraId="1426BBCE" wp14:textId="77777777">
      <w:pPr>
        <w:spacing w:before="0" w:after="120" w:line="320" w:lineRule="auto"/>
        <w:jc w:val="left"/>
      </w:pPr>
      <w:r w:rsidRPr="7B7883B2" w:rsidR="7B7883B2">
        <w:rPr>
          <w:sz w:val="22"/>
          <w:szCs w:val="22"/>
          <w:lang w:val="en-US"/>
        </w:rPr>
        <w:t>The company is operational with revenue today, anchored by Brazil's largest homebuilder and a major banking partner. Backed by a founder with 30 years of digital real estate experience — including the architect of Brazil's largest digital real estate case — Glemo is positioned to be a USD 1B+ platform built on three compounding engines, with a year-1 EBITDA run-rate that fully covers this round.</w:t>
      </w:r>
    </w:p>
    <w:p xmlns:wp14="http://schemas.microsoft.com/office/word/2010/wordml" w14:paraId="4F341684" wp14:textId="77777777">
      <w:pPr>
        <w:pStyle w:val="Heading2"/>
        <w:spacing w:before="280" w:after="140"/>
      </w:pPr>
      <w:r>
        <w:rPr>
          <w:b/>
          <w:bCs/>
          <w:color w:val="0F1B3D"/>
          <w:sz w:val="26"/>
          <w:szCs w:val="26"/>
        </w:rPr>
        <w:t xml:space="preserve">Why This Round</w:t>
      </w:r>
    </w:p>
    <w:p xmlns:wp14="http://schemas.microsoft.com/office/word/2010/wordml" w14:paraId="0BFC31E9" wp14:textId="77777777">
      <w:pPr>
        <w:pStyle w:val="ListParagraph"/>
        <w:numPr>
          <w:ilvl w:val="0"/>
          <w:numId w:val="2"/>
        </w:numPr>
        <w:spacing w:after="80" w:line="300"/>
      </w:pPr>
      <w:r>
        <w:rPr>
          <w:b/>
          <w:bCs/>
          <w:sz w:val="22"/>
          <w:szCs w:val="22"/>
        </w:rPr>
        <w:t xml:space="preserve">12-month capital payback: </w:t>
      </w:r>
      <w:r>
        <w:rPr>
          <w:sz w:val="22"/>
          <w:szCs w:val="22"/>
        </w:rPr>
        <w:t xml:space="preserve">This is ignition capital, not survival capital. The Year-1 EBITDA target of USD 2M fully covers the USD 2M raised — investors recover principal in the first year.</w:t>
      </w:r>
    </w:p>
    <w:p xmlns:wp14="http://schemas.microsoft.com/office/word/2010/wordml" w14:paraId="0CBDB8D8" wp14:textId="77777777">
      <w:pPr>
        <w:pStyle w:val="ListParagraph"/>
        <w:numPr>
          <w:ilvl w:val="0"/>
          <w:numId w:val="2"/>
        </w:numPr>
        <w:spacing w:after="80" w:line="300"/>
      </w:pPr>
      <w:r>
        <w:rPr>
          <w:b/>
          <w:bCs/>
          <w:sz w:val="22"/>
          <w:szCs w:val="22"/>
        </w:rPr>
        <w:t xml:space="preserve">Conservative cap by design: </w:t>
      </w:r>
      <w:r>
        <w:rPr>
          <w:sz w:val="22"/>
          <w:szCs w:val="22"/>
        </w:rPr>
        <w:t xml:space="preserve">The USD 10–12M cap is deliberately conservative to attract aligned partners for the traction phase. The next round will be priced significantly higher with proof in hand.</w:t>
      </w:r>
    </w:p>
    <w:p xmlns:wp14="http://schemas.microsoft.com/office/word/2010/wordml" w14:paraId="708F6B42" wp14:textId="77777777">
      <w:pPr>
        <w:pStyle w:val="ListParagraph"/>
        <w:numPr>
          <w:ilvl w:val="0"/>
          <w:numId w:val="2"/>
        </w:numPr>
        <w:spacing w:after="80" w:line="300"/>
      </w:pPr>
      <w:r>
        <w:rPr>
          <w:b/>
          <w:bCs/>
          <w:sz w:val="22"/>
          <w:szCs w:val="22"/>
        </w:rPr>
        <w:t xml:space="preserve">Documented traction: </w:t>
      </w:r>
      <w:r>
        <w:rPr>
          <w:sz w:val="22"/>
          <w:szCs w:val="22"/>
        </w:rPr>
        <w:t xml:space="preserve">AI Agent in production at Brazil's largest homebuilder, USD 6M+ GMV intermediated, ~100 active partners, USD 1M+ founder capital invested since 2021.</w:t>
      </w:r>
    </w:p>
    <w:p xmlns:wp14="http://schemas.microsoft.com/office/word/2010/wordml" w14:paraId="5DAB6C7B" wp14:textId="77777777">
      <w:r>
        <w:br w:type="page"/>
      </w:r>
    </w:p>
    <w:p xmlns:wp14="http://schemas.microsoft.com/office/word/2010/wordml" w14:paraId="17482774" wp14:textId="77777777">
      <w:pPr>
        <w:pStyle w:val="Heading1"/>
        <w:spacing w:before="360" w:after="200"/>
      </w:pPr>
      <w:r>
        <w:rPr>
          <w:b/>
          <w:bCs/>
          <w:color w:val="0F1B3D"/>
          <w:sz w:val="32"/>
          <w:szCs w:val="32"/>
        </w:rPr>
        <w:t xml:space="preserve">The Thesis: Three Validated Products</w:t>
      </w:r>
    </w:p>
    <w:p xmlns:wp14="http://schemas.microsoft.com/office/word/2010/wordml" w14:paraId="594C7824" wp14:textId="77777777">
      <w:pPr>
        <w:spacing w:before="0" w:after="120" w:line="320" w:lineRule="auto"/>
        <w:jc w:val="left"/>
      </w:pPr>
      <w:r w:rsidRPr="7B7883B2" w:rsidR="7B7883B2">
        <w:rPr>
          <w:sz w:val="22"/>
          <w:szCs w:val="22"/>
          <w:lang w:val="en-US"/>
        </w:rPr>
        <w:t>Glemo is not a bet on a future market — it is the consolidation of three products already operating, each with documented traction. The platform monetizes from day one and compounds over time.</w:t>
      </w:r>
    </w:p>
    <w:p xmlns:wp14="http://schemas.microsoft.com/office/word/2010/wordml" w14:paraId="423E46EB" wp14:textId="77777777">
      <w:pPr>
        <w:pStyle w:val="Heading2"/>
        <w:spacing w:before="280" w:after="140"/>
      </w:pPr>
      <w:r w:rsidRPr="7B7883B2" w:rsidR="7B7883B2">
        <w:rPr>
          <w:b w:val="1"/>
          <w:bCs w:val="1"/>
          <w:color w:val="0F1B3D"/>
          <w:sz w:val="26"/>
          <w:szCs w:val="26"/>
          <w:lang w:val="en-US"/>
        </w:rPr>
        <w:t>Product 1 — AI Sales Agent  ·  LIVE</w:t>
      </w:r>
    </w:p>
    <w:p xmlns:wp14="http://schemas.microsoft.com/office/word/2010/wordml" w14:paraId="2A0FEFCA" wp14:textId="77777777">
      <w:pPr>
        <w:spacing w:before="0" w:after="120" w:line="320" w:lineRule="auto"/>
        <w:jc w:val="left"/>
      </w:pPr>
      <w:r w:rsidRPr="7B7883B2" w:rsidR="7B7883B2">
        <w:rPr>
          <w:sz w:val="22"/>
          <w:szCs w:val="22"/>
          <w:lang w:val="en-US"/>
        </w:rPr>
        <w:t>A vertical AI agent purpose-built for real estate sales and customer relationship — handling lead qualification, follow-up, and conversion at human-equivalent quality, available 24/7. Currently deployed in production at Brazil's largest homebuilder.</w:t>
      </w:r>
    </w:p>
    <w:p xmlns:wp14="http://schemas.microsoft.com/office/word/2010/wordml" w14:paraId="63725F65" wp14:textId="77777777">
      <w:pPr>
        <w:spacing w:before="0" w:after="120" w:line="320"/>
        <w:jc w:val="left"/>
      </w:pPr>
      <w:r>
        <w:rPr>
          <w:b/>
          <w:bCs/>
          <w:color w:val="0F1B3D"/>
          <w:sz w:val="22"/>
          <w:szCs w:val="22"/>
        </w:rPr>
        <w:t xml:space="preserve">Production proof: </w:t>
      </w:r>
    </w:p>
    <w:p xmlns:wp14="http://schemas.microsoft.com/office/word/2010/wordml" w14:paraId="2B8CD839" wp14:textId="77777777">
      <w:pPr>
        <w:pStyle w:val="ListParagraph"/>
        <w:numPr>
          <w:ilvl w:val="0"/>
          <w:numId w:val="2"/>
        </w:numPr>
        <w:spacing w:after="80" w:line="300"/>
      </w:pPr>
      <w:r>
        <w:rPr>
          <w:b/>
          <w:bCs/>
          <w:sz w:val="22"/>
          <w:szCs w:val="22"/>
        </w:rPr>
        <w:t xml:space="preserve">30,000 — </w:t>
      </w:r>
      <w:r>
        <w:rPr>
          <w:sz w:val="22"/>
          <w:szCs w:val="22"/>
        </w:rPr>
        <w:t xml:space="preserve">interactions per day in active production at the flagship client.</w:t>
      </w:r>
    </w:p>
    <w:p xmlns:wp14="http://schemas.microsoft.com/office/word/2010/wordml" w14:paraId="4B0455B0" wp14:textId="77777777">
      <w:pPr>
        <w:pStyle w:val="ListParagraph"/>
        <w:numPr>
          <w:ilvl w:val="0"/>
          <w:numId w:val="2"/>
        </w:numPr>
        <w:spacing w:after="80" w:line="300" w:lineRule="auto"/>
        <w:rPr/>
      </w:pPr>
      <w:r w:rsidRPr="7B7883B2" w:rsidR="7B7883B2">
        <w:rPr>
          <w:b w:val="1"/>
          <w:bCs w:val="1"/>
          <w:sz w:val="22"/>
          <w:szCs w:val="22"/>
          <w:lang w:val="en-US"/>
        </w:rPr>
        <w:t xml:space="preserve">USD 400,000 — </w:t>
      </w:r>
      <w:r w:rsidRPr="7B7883B2" w:rsidR="7B7883B2">
        <w:rPr>
          <w:sz w:val="22"/>
          <w:szCs w:val="22"/>
          <w:lang w:val="en-US"/>
        </w:rPr>
        <w:t>annual savings documented for the client (vs. previous human team cost).</w:t>
      </w:r>
    </w:p>
    <w:p xmlns:wp14="http://schemas.microsoft.com/office/word/2010/wordml" w14:paraId="59876A5D" wp14:textId="77777777">
      <w:pPr>
        <w:pStyle w:val="ListParagraph"/>
        <w:numPr>
          <w:ilvl w:val="0"/>
          <w:numId w:val="2"/>
        </w:numPr>
        <w:spacing w:after="80" w:line="300" w:lineRule="auto"/>
        <w:rPr/>
      </w:pPr>
      <w:r w:rsidRPr="7B7883B2" w:rsidR="7B7883B2">
        <w:rPr>
          <w:b w:val="1"/>
          <w:bCs w:val="1"/>
          <w:sz w:val="22"/>
          <w:szCs w:val="22"/>
          <w:lang w:val="en-US"/>
        </w:rPr>
        <w:t xml:space="preserve">20× — </w:t>
      </w:r>
      <w:r w:rsidRPr="7B7883B2" w:rsidR="7B7883B2">
        <w:rPr>
          <w:sz w:val="22"/>
          <w:szCs w:val="22"/>
          <w:lang w:val="en-US"/>
        </w:rPr>
        <w:t>capacity increase vs. previous relationship and sales operation.</w:t>
      </w:r>
    </w:p>
    <w:p xmlns:wp14="http://schemas.microsoft.com/office/word/2010/wordml" w14:paraId="75DF157A" wp14:textId="77777777">
      <w:pPr>
        <w:spacing w:before="0" w:after="120" w:line="320"/>
        <w:jc w:val="left"/>
      </w:pPr>
      <w:r>
        <w:rPr>
          <w:sz w:val="22"/>
          <w:szCs w:val="22"/>
        </w:rPr>
        <w:t xml:space="preserve">A typical Brazilian real estate sales operation costs USD 150–300K/year in personnel. The AI agent delivers 80%+ of the function at 10–20% of the cost — payback of 1–3 months for the client. Scaling to 100 mid-sized clients = USD 3–5M ARR potential, on top of the recurring revenue already running.</w:t>
      </w:r>
    </w:p>
    <w:p xmlns:wp14="http://schemas.microsoft.com/office/word/2010/wordml" w14:paraId="50939FDF" wp14:textId="77777777">
      <w:pPr>
        <w:pStyle w:val="Heading2"/>
        <w:spacing w:before="280" w:after="140"/>
      </w:pPr>
      <w:r w:rsidRPr="7B7883B2" w:rsidR="7B7883B2">
        <w:rPr>
          <w:b w:val="1"/>
          <w:bCs w:val="1"/>
          <w:color w:val="0F1B3D"/>
          <w:sz w:val="26"/>
          <w:szCs w:val="26"/>
          <w:lang w:val="en-US"/>
        </w:rPr>
        <w:t>Product 2 — Cross-Border Brokerage  ·  LIVE</w:t>
      </w:r>
    </w:p>
    <w:p xmlns:wp14="http://schemas.microsoft.com/office/word/2010/wordml" w14:paraId="68928AB5" wp14:textId="77777777">
      <w:pPr>
        <w:spacing w:before="0" w:after="120" w:line="320" w:lineRule="auto"/>
        <w:jc w:val="left"/>
      </w:pPr>
      <w:r w:rsidRPr="7B7883B2" w:rsidR="7B7883B2">
        <w:rPr>
          <w:sz w:val="22"/>
          <w:szCs w:val="22"/>
          <w:lang w:val="en-US"/>
        </w:rPr>
        <w:t>Glemo connects qualified Brazilian buyers with verified developers in the U.S., UAE, and beyond — running on a BI-driven lead qualification engine with proven conversion economics.</w:t>
      </w:r>
    </w:p>
    <w:p xmlns:wp14="http://schemas.microsoft.com/office/word/2010/wordml" w14:paraId="55A5832B" wp14:textId="77777777">
      <w:pPr>
        <w:pStyle w:val="ListParagraph"/>
        <w:numPr>
          <w:ilvl w:val="0"/>
          <w:numId w:val="2"/>
        </w:numPr>
        <w:spacing w:after="80" w:line="300"/>
      </w:pPr>
      <w:r>
        <w:rPr>
          <w:b/>
          <w:bCs/>
          <w:sz w:val="22"/>
          <w:szCs w:val="22"/>
        </w:rPr>
        <w:t xml:space="preserve">Volume: </w:t>
      </w:r>
      <w:r>
        <w:rPr>
          <w:sz w:val="22"/>
          <w:szCs w:val="22"/>
        </w:rPr>
        <w:t xml:space="preserve">USD 6M+ in cumulative GMV intermediated through property sales.</w:t>
      </w:r>
    </w:p>
    <w:p xmlns:wp14="http://schemas.microsoft.com/office/word/2010/wordml" w14:paraId="47E59560" wp14:textId="77777777">
      <w:pPr>
        <w:pStyle w:val="ListParagraph"/>
        <w:numPr>
          <w:ilvl w:val="0"/>
          <w:numId w:val="2"/>
        </w:numPr>
        <w:spacing w:after="80" w:line="300" w:lineRule="auto"/>
        <w:rPr/>
      </w:pPr>
      <w:r w:rsidRPr="7B7883B2" w:rsidR="7B7883B2">
        <w:rPr>
          <w:b w:val="1"/>
          <w:bCs w:val="1"/>
          <w:sz w:val="22"/>
          <w:szCs w:val="22"/>
          <w:lang w:val="en-US"/>
        </w:rPr>
        <w:t xml:space="preserve">Network: </w:t>
      </w:r>
      <w:r w:rsidRPr="7B7883B2" w:rsidR="7B7883B2">
        <w:rPr>
          <w:sz w:val="22"/>
          <w:szCs w:val="22"/>
          <w:lang w:val="en-US"/>
        </w:rPr>
        <w:t>~100 active partners (80+ Brazil, 20+ U.S., 2 UAE), operating across 6 countries.</w:t>
      </w:r>
    </w:p>
    <w:p xmlns:wp14="http://schemas.microsoft.com/office/word/2010/wordml" w14:paraId="1C05EAA5" wp14:textId="77777777">
      <w:pPr>
        <w:pStyle w:val="ListParagraph"/>
        <w:numPr>
          <w:ilvl w:val="0"/>
          <w:numId w:val="2"/>
        </w:numPr>
        <w:spacing w:after="80" w:line="300"/>
      </w:pPr>
      <w:r>
        <w:rPr>
          <w:b/>
          <w:bCs/>
          <w:sz w:val="22"/>
          <w:szCs w:val="22"/>
        </w:rPr>
        <w:t xml:space="preserve">Growth: </w:t>
      </w:r>
      <w:r>
        <w:rPr>
          <w:sz w:val="22"/>
          <w:szCs w:val="22"/>
        </w:rPr>
        <w:t xml:space="preserve">Brazil → U.S. corridor growing approximately 33% YoY.</w:t>
      </w:r>
    </w:p>
    <w:p xmlns:wp14="http://schemas.microsoft.com/office/word/2010/wordml" w14:paraId="5B6D8F10" wp14:textId="77777777">
      <w:pPr>
        <w:pStyle w:val="ListParagraph"/>
        <w:numPr>
          <w:ilvl w:val="0"/>
          <w:numId w:val="2"/>
        </w:numPr>
        <w:spacing w:after="80" w:line="300"/>
      </w:pPr>
      <w:r>
        <w:rPr>
          <w:b/>
          <w:bCs/>
          <w:sz w:val="22"/>
          <w:szCs w:val="22"/>
        </w:rPr>
        <w:t xml:space="preserve">Anchor: </w:t>
      </w:r>
      <w:r>
        <w:rPr>
          <w:sz w:val="22"/>
          <w:szCs w:val="22"/>
        </w:rPr>
        <w:t xml:space="preserve">Anchor partnership with Brazil's largest homebuilder — ~8,000 unit/year inventory accessible. Revenue at full ramp: up to USD 8M/year.</w:t>
      </w:r>
    </w:p>
    <w:p xmlns:wp14="http://schemas.microsoft.com/office/word/2010/wordml" w14:paraId="6BDF834C" wp14:textId="77777777">
      <w:pPr>
        <w:pStyle w:val="Heading2"/>
        <w:spacing w:before="280" w:after="140"/>
      </w:pPr>
      <w:r w:rsidRPr="7B7883B2" w:rsidR="7B7883B2">
        <w:rPr>
          <w:b w:val="1"/>
          <w:bCs w:val="1"/>
          <w:color w:val="0F1B3D"/>
          <w:sz w:val="26"/>
          <w:szCs w:val="26"/>
          <w:lang w:val="en-US"/>
        </w:rPr>
        <w:t>Product 3 — RWA Liquidity Layer  ·  STRUCTURED</w:t>
      </w:r>
    </w:p>
    <w:p xmlns:wp14="http://schemas.microsoft.com/office/word/2010/wordml" w14:paraId="76B1E196" wp14:textId="77777777">
      <w:pPr>
        <w:spacing w:before="0" w:after="120" w:line="320" w:lineRule="auto"/>
        <w:jc w:val="left"/>
      </w:pPr>
      <w:r w:rsidRPr="7B7883B2" w:rsidR="7B7883B2">
        <w:rPr>
          <w:sz w:val="22"/>
          <w:szCs w:val="22"/>
          <w:lang w:val="en-US"/>
        </w:rPr>
        <w:t>Glemo brings liquidity to a USD 2T+ Brazilian mortgage portfolio that today sits illiquid on bank balance sheets — by tokenizing private financing contracts under contractual law, outside the public securities perimeter.</w:t>
      </w:r>
    </w:p>
    <w:p xmlns:wp14="http://schemas.microsoft.com/office/word/2010/wordml" w14:paraId="3AF5AC96" wp14:textId="77777777">
      <w:pPr>
        <w:pStyle w:val="ListParagraph"/>
        <w:numPr>
          <w:ilvl w:val="0"/>
          <w:numId w:val="2"/>
        </w:numPr>
        <w:spacing w:after="80" w:line="300" w:lineRule="auto"/>
        <w:rPr/>
      </w:pPr>
      <w:r w:rsidRPr="7B7883B2" w:rsidR="7B7883B2">
        <w:rPr>
          <w:b w:val="1"/>
          <w:bCs w:val="1"/>
          <w:sz w:val="22"/>
          <w:szCs w:val="22"/>
          <w:lang w:val="en-US"/>
        </w:rPr>
        <w:t xml:space="preserve">Regulatory edge: </w:t>
      </w:r>
      <w:r w:rsidRPr="7B7883B2" w:rsidR="7B7883B2">
        <w:rPr>
          <w:sz w:val="22"/>
          <w:szCs w:val="22"/>
          <w:lang w:val="en-US"/>
        </w:rPr>
        <w:t>Operating under contractual law, not securities law. Validated by specialized legal counsel as a defensible structure most RWA platforms cannot claim.</w:t>
      </w:r>
    </w:p>
    <w:p xmlns:wp14="http://schemas.microsoft.com/office/word/2010/wordml" w14:paraId="506454C1" wp14:textId="77777777">
      <w:pPr>
        <w:pStyle w:val="ListParagraph"/>
        <w:numPr>
          <w:ilvl w:val="0"/>
          <w:numId w:val="2"/>
        </w:numPr>
        <w:spacing w:after="80" w:line="300" w:lineRule="auto"/>
        <w:rPr/>
      </w:pPr>
      <w:r w:rsidRPr="7B7883B2" w:rsidR="7B7883B2">
        <w:rPr>
          <w:b w:val="1"/>
          <w:bCs w:val="1"/>
          <w:sz w:val="22"/>
          <w:szCs w:val="22"/>
          <w:lang w:val="en-US"/>
        </w:rPr>
        <w:t xml:space="preserve">Bank-anchor model: </w:t>
      </w:r>
      <w:r w:rsidRPr="7B7883B2" w:rsidR="7B7883B2">
        <w:rPr>
          <w:sz w:val="22"/>
          <w:szCs w:val="22"/>
          <w:lang w:val="en-US"/>
        </w:rPr>
        <w:t>Glemo operates the market and brand. The bank partner provides technology, security, and blockchain infrastructure — drastically reducing capex and execution risk.</w:t>
      </w:r>
    </w:p>
    <w:p xmlns:wp14="http://schemas.microsoft.com/office/word/2010/wordml" w14:paraId="7BAF7AA9" wp14:textId="77777777">
      <w:pPr>
        <w:pStyle w:val="ListParagraph"/>
        <w:numPr>
          <w:ilvl w:val="0"/>
          <w:numId w:val="2"/>
        </w:numPr>
        <w:spacing w:after="80" w:line="300" w:lineRule="auto"/>
        <w:rPr/>
      </w:pPr>
      <w:r w:rsidRPr="7B7883B2" w:rsidR="7B7883B2">
        <w:rPr>
          <w:b w:val="1"/>
          <w:bCs w:val="1"/>
          <w:sz w:val="22"/>
          <w:szCs w:val="22"/>
          <w:lang w:val="en-US"/>
        </w:rPr>
        <w:t xml:space="preserve">Multi-bank go-to-market: </w:t>
      </w:r>
      <w:r w:rsidRPr="7B7883B2" w:rsidR="7B7883B2">
        <w:rPr>
          <w:sz w:val="22"/>
          <w:szCs w:val="22"/>
          <w:lang w:val="en-US"/>
        </w:rPr>
        <w:t>Per-transaction fee model. Revenue scales multiplicatively as additional banks (Brazil, Dubai, U.S.) plug into the platform.</w:t>
      </w:r>
    </w:p>
    <w:p xmlns:wp14="http://schemas.microsoft.com/office/word/2010/wordml" w14:paraId="6F91B341" wp14:textId="77777777">
      <w:pPr>
        <w:pStyle w:val="ListParagraph"/>
        <w:numPr>
          <w:ilvl w:val="0"/>
          <w:numId w:val="2"/>
        </w:numPr>
        <w:spacing w:after="80" w:line="300"/>
      </w:pPr>
      <w:r>
        <w:rPr>
          <w:b/>
          <w:bCs/>
          <w:sz w:val="22"/>
          <w:szCs w:val="22"/>
        </w:rPr>
        <w:t xml:space="preserve">Timeline: </w:t>
      </w:r>
      <w:r>
        <w:rPr>
          <w:sz w:val="22"/>
          <w:szCs w:val="22"/>
        </w:rPr>
        <w:t xml:space="preserve">Pilot launch estimated Q1 2027 with the anchor banking partner — already structured.</w:t>
      </w:r>
    </w:p>
    <w:p xmlns:wp14="http://schemas.microsoft.com/office/word/2010/wordml" w14:paraId="02EB378F" wp14:textId="77777777">
      <w:r>
        <w:br w:type="page"/>
      </w:r>
    </w:p>
    <w:p xmlns:wp14="http://schemas.microsoft.com/office/word/2010/wordml" w14:paraId="7A35FA82" wp14:textId="77777777">
      <w:pPr>
        <w:pStyle w:val="Heading1"/>
        <w:spacing w:before="360" w:after="200"/>
      </w:pPr>
      <w:r>
        <w:rPr>
          <w:b/>
          <w:bCs/>
          <w:color w:val="0F1B3D"/>
          <w:sz w:val="32"/>
          <w:szCs w:val="32"/>
        </w:rPr>
        <w:t xml:space="preserve">Founder-Market Fit</w:t>
      </w:r>
    </w:p>
    <w:p xmlns:wp14="http://schemas.microsoft.com/office/word/2010/wordml" w14:paraId="77747200" wp14:textId="77777777">
      <w:pPr>
        <w:spacing w:before="0" w:after="120" w:line="320"/>
        <w:jc w:val="left"/>
      </w:pPr>
      <w:r>
        <w:rPr>
          <w:sz w:val="22"/>
          <w:szCs w:val="22"/>
        </w:rPr>
        <w:t xml:space="preserve">Operating three product lines simultaneously is rare. For Gleisson Herit, it is the operating model — refined over 30 years and 1,000+ digital projects.</w:t>
      </w:r>
    </w:p>
    <w:tbl>
      <w:tblPr>
        <w:tblW w:w="9360" w:type="dxa"/>
        <w:tblBorders>
          <w:top w:val="single" w:color="auto" w:sz="4"/>
          <w:left w:val="single" w:color="auto" w:sz="4"/>
          <w:bottom w:val="single" w:color="auto" w:sz="4"/>
          <w:right w:val="single" w:color="auto" w:sz="4"/>
          <w:insideH w:val="single" w:color="auto" w:sz="4"/>
          <w:insideV w:val="single" w:color="auto" w:sz="4"/>
        </w:tblBorders>
      </w:tblPr>
      <w:tblGrid>
        <w:gridCol w:w="2400"/>
        <w:gridCol w:w="6960"/>
      </w:tblGrid>
      <w:tr xmlns:wp14="http://schemas.microsoft.com/office/word/2010/wordml" w:rsidTr="7B7883B2" w14:paraId="5F255029" wp14:textId="77777777">
        <w:tc>
          <w:tcPr>
            <w:tcW w:w="2400" w:type="dxa"/>
            <w:tcBorders>
              <w:top w:val="single" w:color="BFBFBF" w:sz="4"/>
              <w:left w:val="single" w:color="BFBFBF" w:sz="4"/>
              <w:bottom w:val="single" w:color="BFBFBF" w:sz="4"/>
              <w:right w:val="single" w:color="BFBFBF" w:sz="4"/>
            </w:tcBorders>
            <w:shd w:val="clear" w:color="auto" w:fill="F0E9D2"/>
            <w:tcMar>
              <w:top w:w="100" w:type="dxa"/>
              <w:left w:w="140" w:type="dxa"/>
              <w:bottom w:w="100" w:type="dxa"/>
              <w:right w:w="140" w:type="dxa"/>
            </w:tcMar>
          </w:tcPr>
          <w:p w14:paraId="5AAFFB8F" wp14:textId="77777777">
            <w:pPr>
              <w:jc w:val="left"/>
            </w:pPr>
            <w:r w:rsidRPr="7B7883B2" w:rsidR="7B7883B2">
              <w:rPr>
                <w:b w:val="1"/>
                <w:bCs w:val="1"/>
                <w:color w:val="0F1B3D"/>
                <w:sz w:val="20"/>
                <w:szCs w:val="20"/>
                <w:lang w:val="pt-BR"/>
              </w:rPr>
              <w:t>30 years</w:t>
            </w:r>
          </w:p>
        </w:tc>
        <w:tc>
          <w:tcPr>
            <w:tcW w:w="69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71780B2D" wp14:textId="77777777">
            <w:pPr>
              <w:jc w:val="left"/>
            </w:pPr>
            <w:r w:rsidRPr="7B7883B2" w:rsidR="7B7883B2">
              <w:rPr>
                <w:sz w:val="20"/>
                <w:szCs w:val="20"/>
                <w:lang w:val="pt-BR"/>
              </w:rPr>
              <w:t>Operating in digital projects since 1996</w:t>
            </w:r>
          </w:p>
        </w:tc>
      </w:tr>
      <w:tr xmlns:wp14="http://schemas.microsoft.com/office/word/2010/wordml" w:rsidTr="7B7883B2" w14:paraId="405E517D" wp14:textId="77777777">
        <w:tc>
          <w:tcPr>
            <w:tcW w:w="2400" w:type="dxa"/>
            <w:tcBorders>
              <w:top w:val="single" w:color="BFBFBF" w:sz="4"/>
              <w:left w:val="single" w:color="BFBFBF" w:sz="4"/>
              <w:bottom w:val="single" w:color="BFBFBF" w:sz="4"/>
              <w:right w:val="single" w:color="BFBFBF" w:sz="4"/>
            </w:tcBorders>
            <w:shd w:val="clear" w:color="auto" w:fill="F0E9D2"/>
            <w:tcMar>
              <w:top w:w="100" w:type="dxa"/>
              <w:left w:w="140" w:type="dxa"/>
              <w:bottom w:w="100" w:type="dxa"/>
              <w:right w:w="140" w:type="dxa"/>
            </w:tcMar>
          </w:tcPr>
          <w:p w14:paraId="265379D2" wp14:textId="77777777">
            <w:pPr>
              <w:jc w:val="left"/>
            </w:pPr>
            <w:r>
              <w:rPr>
                <w:b/>
                <w:bCs/>
                <w:color w:val="0F1B3D"/>
                <w:sz w:val="20"/>
                <w:szCs w:val="20"/>
              </w:rPr>
              <w:t xml:space="preserve">1,000+</w:t>
            </w:r>
          </w:p>
        </w:tc>
        <w:tc>
          <w:tcPr>
            <w:tcW w:w="69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72844EAF" wp14:textId="77777777">
            <w:pPr>
              <w:jc w:val="left"/>
            </w:pPr>
            <w:r w:rsidRPr="7B7883B2" w:rsidR="7B7883B2">
              <w:rPr>
                <w:sz w:val="20"/>
                <w:szCs w:val="20"/>
                <w:lang w:val="pt-BR"/>
              </w:rPr>
              <w:t>Companies served across multiple sectors</w:t>
            </w:r>
          </w:p>
        </w:tc>
      </w:tr>
      <w:tr xmlns:wp14="http://schemas.microsoft.com/office/word/2010/wordml" w:rsidTr="7B7883B2" w14:paraId="748150B0" wp14:textId="77777777">
        <w:tc>
          <w:tcPr>
            <w:tcW w:w="2400" w:type="dxa"/>
            <w:tcBorders>
              <w:top w:val="single" w:color="BFBFBF" w:sz="4"/>
              <w:left w:val="single" w:color="BFBFBF" w:sz="4"/>
              <w:bottom w:val="single" w:color="BFBFBF" w:sz="4"/>
              <w:right w:val="single" w:color="BFBFBF" w:sz="4"/>
            </w:tcBorders>
            <w:shd w:val="clear" w:color="auto" w:fill="F0E9D2"/>
            <w:tcMar>
              <w:top w:w="100" w:type="dxa"/>
              <w:left w:w="140" w:type="dxa"/>
              <w:bottom w:w="100" w:type="dxa"/>
              <w:right w:w="140" w:type="dxa"/>
            </w:tcMar>
          </w:tcPr>
          <w:p w14:paraId="43038D40" wp14:textId="77777777">
            <w:pPr>
              <w:jc w:val="left"/>
            </w:pPr>
            <w:r>
              <w:rPr>
                <w:b/>
                <w:bCs/>
                <w:color w:val="0F1B3D"/>
                <w:sz w:val="20"/>
                <w:szCs w:val="20"/>
              </w:rPr>
              <w:t xml:space="preserve">#1</w:t>
            </w:r>
          </w:p>
        </w:tc>
        <w:tc>
          <w:tcPr>
            <w:tcW w:w="69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54BAC188" wp14:textId="77777777">
            <w:pPr>
              <w:jc w:val="left"/>
            </w:pPr>
            <w:r w:rsidRPr="7B7883B2" w:rsidR="7B7883B2">
              <w:rPr>
                <w:sz w:val="20"/>
                <w:szCs w:val="20"/>
                <w:lang w:val="pt-BR"/>
              </w:rPr>
              <w:t>Architected Brazil's largest digital real estate case (MRV)</w:t>
            </w:r>
          </w:p>
        </w:tc>
      </w:tr>
      <w:tr xmlns:wp14="http://schemas.microsoft.com/office/word/2010/wordml" w:rsidTr="7B7883B2" w14:paraId="0477F49A" wp14:textId="77777777">
        <w:tc>
          <w:tcPr>
            <w:tcW w:w="2400" w:type="dxa"/>
            <w:tcBorders>
              <w:top w:val="single" w:color="BFBFBF" w:sz="4"/>
              <w:left w:val="single" w:color="BFBFBF" w:sz="4"/>
              <w:bottom w:val="single" w:color="BFBFBF" w:sz="4"/>
              <w:right w:val="single" w:color="BFBFBF" w:sz="4"/>
            </w:tcBorders>
            <w:shd w:val="clear" w:color="auto" w:fill="F0E9D2"/>
            <w:tcMar>
              <w:top w:w="100" w:type="dxa"/>
              <w:left w:w="140" w:type="dxa"/>
              <w:bottom w:w="100" w:type="dxa"/>
              <w:right w:w="140" w:type="dxa"/>
            </w:tcMar>
          </w:tcPr>
          <w:p w14:paraId="2F49B1D7" wp14:textId="77777777">
            <w:pPr>
              <w:jc w:val="left"/>
            </w:pPr>
            <w:r>
              <w:rPr>
                <w:b/>
                <w:bCs/>
                <w:color w:val="0F1B3D"/>
                <w:sz w:val="20"/>
                <w:szCs w:val="20"/>
              </w:rPr>
              <w:t xml:space="preserve">USD 1M+</w:t>
            </w:r>
          </w:p>
        </w:tc>
        <w:tc>
          <w:tcPr>
            <w:tcW w:w="69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3CD8ECD2" wp14:textId="77777777">
            <w:pPr>
              <w:jc w:val="left"/>
            </w:pPr>
            <w:r w:rsidRPr="7B7883B2" w:rsidR="7B7883B2">
              <w:rPr>
                <w:sz w:val="20"/>
                <w:szCs w:val="20"/>
                <w:lang w:val="en-US"/>
              </w:rPr>
              <w:t>Personally invested in Glemo since 2021</w:t>
            </w:r>
          </w:p>
        </w:tc>
      </w:tr>
      <w:tr xmlns:wp14="http://schemas.microsoft.com/office/word/2010/wordml" w:rsidTr="7B7883B2" w14:paraId="6D218D9B" wp14:textId="77777777">
        <w:tc>
          <w:tcPr>
            <w:tcW w:w="2400" w:type="dxa"/>
            <w:tcBorders>
              <w:top w:val="single" w:color="BFBFBF" w:sz="4"/>
              <w:left w:val="single" w:color="BFBFBF" w:sz="4"/>
              <w:bottom w:val="single" w:color="BFBFBF" w:sz="4"/>
              <w:right w:val="single" w:color="BFBFBF" w:sz="4"/>
            </w:tcBorders>
            <w:shd w:val="clear" w:color="auto" w:fill="F0E9D2"/>
            <w:tcMar>
              <w:top w:w="100" w:type="dxa"/>
              <w:left w:w="140" w:type="dxa"/>
              <w:bottom w:w="100" w:type="dxa"/>
              <w:right w:w="140" w:type="dxa"/>
            </w:tcMar>
          </w:tcPr>
          <w:p w14:paraId="5708B2E3" wp14:textId="77777777">
            <w:pPr>
              <w:jc w:val="left"/>
            </w:pPr>
            <w:r>
              <w:rPr>
                <w:b/>
                <w:bCs/>
                <w:color w:val="0F1B3D"/>
                <w:sz w:val="20"/>
                <w:szCs w:val="20"/>
              </w:rPr>
              <w:t xml:space="preserve">8 apps</w:t>
            </w:r>
          </w:p>
        </w:tc>
        <w:tc>
          <w:tcPr>
            <w:tcW w:w="69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51D081FF" wp14:textId="77777777">
            <w:pPr>
              <w:jc w:val="left"/>
            </w:pPr>
            <w:r w:rsidRPr="7B7883B2" w:rsidR="7B7883B2">
              <w:rPr>
                <w:sz w:val="20"/>
                <w:szCs w:val="20"/>
                <w:lang w:val="pt-BR"/>
              </w:rPr>
              <w:t>AI applications shipped to production across 6 countries</w:t>
            </w:r>
          </w:p>
        </w:tc>
      </w:tr>
    </w:tbl>
    <w:p xmlns:wp14="http://schemas.microsoft.com/office/word/2010/wordml" w14:paraId="2AF3FA3A" wp14:textId="77777777">
      <w:pPr>
        <w:pStyle w:val="Heading2"/>
        <w:spacing w:before="280" w:after="140"/>
      </w:pPr>
      <w:r>
        <w:rPr>
          <w:b/>
          <w:bCs/>
          <w:color w:val="0F1B3D"/>
          <w:sz w:val="26"/>
          <w:szCs w:val="26"/>
        </w:rPr>
        <w:t xml:space="preserve">Why Three Fronts is the Edge, Not the Risk</w:t>
      </w:r>
    </w:p>
    <w:p xmlns:wp14="http://schemas.microsoft.com/office/word/2010/wordml" w14:paraId="39C31128" wp14:textId="77777777">
      <w:pPr>
        <w:spacing w:before="0" w:after="120" w:line="320" w:lineRule="auto"/>
        <w:jc w:val="left"/>
      </w:pPr>
      <w:r w:rsidRPr="7B7883B2" w:rsidR="7B7883B2">
        <w:rPr>
          <w:sz w:val="22"/>
          <w:szCs w:val="22"/>
          <w:lang w:val="en-US"/>
        </w:rPr>
        <w:t>The three products share infrastructure, partners, and data. AI insights from the sales agent feed brokerage qualification. Brokerage flow generates the contracts that feed the RWA layer. Each new vertical compounds the others. This is a platform, not a portfolio of bets — and the founder's track record of running dozens of complex projects in parallel is the operating model that makes it executable.</w:t>
      </w:r>
    </w:p>
    <w:p xmlns:wp14="http://schemas.microsoft.com/office/word/2010/wordml" w14:paraId="6A05A809" wp14:textId="77777777">
      <w:r>
        <w:br w:type="page"/>
      </w:r>
    </w:p>
    <w:p xmlns:wp14="http://schemas.microsoft.com/office/word/2010/wordml" w14:paraId="6831A85B" wp14:textId="77777777">
      <w:pPr>
        <w:pStyle w:val="Heading1"/>
        <w:spacing w:before="360" w:after="200"/>
      </w:pPr>
      <w:r>
        <w:rPr>
          <w:b/>
          <w:bCs/>
          <w:color w:val="0F1B3D"/>
          <w:sz w:val="32"/>
          <w:szCs w:val="32"/>
        </w:rPr>
        <w:t xml:space="preserve">The Opportunity</w:t>
      </w:r>
    </w:p>
    <w:p xmlns:wp14="http://schemas.microsoft.com/office/word/2010/wordml" w14:paraId="51BD3792" wp14:textId="77777777">
      <w:pPr>
        <w:pStyle w:val="Heading2"/>
        <w:spacing w:before="280" w:after="140"/>
      </w:pPr>
      <w:r>
        <w:rPr>
          <w:b/>
          <w:bCs/>
          <w:color w:val="0F1B3D"/>
          <w:sz w:val="26"/>
          <w:szCs w:val="26"/>
        </w:rPr>
        <w:t xml:space="preserve">Market Size</w:t>
      </w:r>
    </w:p>
    <w:p xmlns:wp14="http://schemas.microsoft.com/office/word/2010/wordml" w14:paraId="785DFF1C" wp14:textId="77777777">
      <w:pPr>
        <w:pStyle w:val="ListParagraph"/>
        <w:numPr>
          <w:ilvl w:val="0"/>
          <w:numId w:val="2"/>
        </w:numPr>
        <w:spacing w:after="80" w:line="300"/>
      </w:pPr>
      <w:r>
        <w:rPr>
          <w:b/>
          <w:bCs/>
          <w:sz w:val="22"/>
          <w:szCs w:val="22"/>
        </w:rPr>
        <w:t xml:space="preserve">USD 290 trillion: </w:t>
      </w:r>
      <w:r>
        <w:rPr>
          <w:sz w:val="22"/>
          <w:szCs w:val="22"/>
        </w:rPr>
        <w:t xml:space="preserve">global real estate market — the world's largest asset class.</w:t>
      </w:r>
    </w:p>
    <w:p xmlns:wp14="http://schemas.microsoft.com/office/word/2010/wordml" w14:paraId="5E2D2D12" wp14:textId="77777777">
      <w:pPr>
        <w:pStyle w:val="ListParagraph"/>
        <w:numPr>
          <w:ilvl w:val="0"/>
          <w:numId w:val="2"/>
        </w:numPr>
        <w:spacing w:after="80" w:line="300" w:lineRule="auto"/>
        <w:rPr/>
      </w:pPr>
      <w:r w:rsidRPr="7B7883B2" w:rsidR="7B7883B2">
        <w:rPr>
          <w:b w:val="1"/>
          <w:bCs w:val="1"/>
          <w:sz w:val="22"/>
          <w:szCs w:val="22"/>
          <w:lang w:val="en-US"/>
        </w:rPr>
        <w:t xml:space="preserve">USD 700 billion+: </w:t>
      </w:r>
      <w:r w:rsidRPr="7B7883B2" w:rsidR="7B7883B2">
        <w:rPr>
          <w:sz w:val="22"/>
          <w:szCs w:val="22"/>
          <w:lang w:val="en-US"/>
        </w:rPr>
        <w:t>annual cross-border transactions still executed largely offline.</w:t>
      </w:r>
    </w:p>
    <w:p xmlns:wp14="http://schemas.microsoft.com/office/word/2010/wordml" w14:paraId="5B7DB751" wp14:textId="77777777">
      <w:pPr>
        <w:pStyle w:val="ListParagraph"/>
        <w:numPr>
          <w:ilvl w:val="0"/>
          <w:numId w:val="2"/>
        </w:numPr>
        <w:spacing w:after="80" w:line="300"/>
      </w:pPr>
      <w:r>
        <w:rPr>
          <w:b/>
          <w:bCs/>
          <w:sz w:val="22"/>
          <w:szCs w:val="22"/>
        </w:rPr>
        <w:t xml:space="preserve">USD 2 trillion+: </w:t>
      </w:r>
      <w:r>
        <w:rPr>
          <w:sz w:val="22"/>
          <w:szCs w:val="22"/>
        </w:rPr>
        <w:t xml:space="preserve">Brazilian mortgage portfolio currently illiquid on bank balance sheets — the addressable market for the RWA layer.</w:t>
      </w:r>
    </w:p>
    <w:p xmlns:wp14="http://schemas.microsoft.com/office/word/2010/wordml" w14:paraId="7CCB683B" wp14:textId="77777777">
      <w:pPr>
        <w:pStyle w:val="ListParagraph"/>
        <w:numPr>
          <w:ilvl w:val="0"/>
          <w:numId w:val="2"/>
        </w:numPr>
        <w:spacing w:after="80" w:line="300"/>
      </w:pPr>
      <w:r>
        <w:rPr>
          <w:b/>
          <w:bCs/>
          <w:sz w:val="22"/>
          <w:szCs w:val="22"/>
        </w:rPr>
        <w:t xml:space="preserve">USD 56 billion: </w:t>
      </w:r>
      <w:r>
        <w:rPr>
          <w:sz w:val="22"/>
          <w:szCs w:val="22"/>
        </w:rPr>
        <w:t xml:space="preserve">U.S. cross-border real estate transactions in 2024/2025.</w:t>
      </w:r>
    </w:p>
    <w:p xmlns:wp14="http://schemas.microsoft.com/office/word/2010/wordml" w14:paraId="045EDEA1" wp14:textId="77777777">
      <w:pPr>
        <w:pStyle w:val="ListParagraph"/>
        <w:numPr>
          <w:ilvl w:val="0"/>
          <w:numId w:val="2"/>
        </w:numPr>
        <w:spacing w:after="80" w:line="300"/>
      </w:pPr>
      <w:r>
        <w:rPr>
          <w:b/>
          <w:bCs/>
          <w:sz w:val="22"/>
          <w:szCs w:val="22"/>
        </w:rPr>
        <w:t xml:space="preserve">9M+ companies: </w:t>
      </w:r>
      <w:r>
        <w:rPr>
          <w:sz w:val="22"/>
          <w:szCs w:val="22"/>
        </w:rPr>
        <w:t xml:space="preserve">addressable real estate businesses globally for AI Agent and marketplace distribution.</w:t>
      </w:r>
    </w:p>
    <w:p xmlns:wp14="http://schemas.microsoft.com/office/word/2010/wordml" w14:paraId="186F19F0" wp14:textId="77777777">
      <w:pPr>
        <w:pStyle w:val="Heading2"/>
        <w:spacing w:before="280" w:after="140"/>
      </w:pPr>
      <w:r>
        <w:rPr>
          <w:b/>
          <w:bCs/>
          <w:color w:val="0F1B3D"/>
          <w:sz w:val="26"/>
          <w:szCs w:val="26"/>
        </w:rPr>
        <w:t xml:space="preserve">Why Now — Four Forces Converging</w:t>
      </w:r>
    </w:p>
    <w:p xmlns:wp14="http://schemas.microsoft.com/office/word/2010/wordml" w14:paraId="0AC98F71" wp14:textId="77777777">
      <w:pPr>
        <w:pStyle w:val="ListParagraph"/>
        <w:numPr>
          <w:ilvl w:val="0"/>
          <w:numId w:val="2"/>
        </w:numPr>
        <w:spacing w:after="80" w:line="300"/>
      </w:pPr>
      <w:r>
        <w:rPr>
          <w:b/>
          <w:bCs/>
          <w:sz w:val="22"/>
          <w:szCs w:val="22"/>
        </w:rPr>
        <w:t xml:space="preserve">Capital outflow from Brazil: </w:t>
      </w:r>
      <w:r>
        <w:rPr>
          <w:sz w:val="22"/>
          <w:szCs w:val="22"/>
        </w:rPr>
        <w:t xml:space="preserve">rising tax burden, currency devaluation, and political instability are driving record demand for international real estate. Brazil → U.S. corridor growing approximately 33% YoY.</w:t>
      </w:r>
    </w:p>
    <w:p xmlns:wp14="http://schemas.microsoft.com/office/word/2010/wordml" w14:paraId="50669EA2" wp14:textId="77777777">
      <w:pPr>
        <w:pStyle w:val="ListParagraph"/>
        <w:numPr>
          <w:ilvl w:val="0"/>
          <w:numId w:val="2"/>
        </w:numPr>
        <w:spacing w:after="80" w:line="300" w:lineRule="auto"/>
        <w:rPr/>
      </w:pPr>
      <w:r w:rsidRPr="7B7883B2" w:rsidR="7B7883B2">
        <w:rPr>
          <w:b w:val="1"/>
          <w:bCs w:val="1"/>
          <w:sz w:val="22"/>
          <w:szCs w:val="22"/>
          <w:lang w:val="en-US"/>
        </w:rPr>
        <w:t xml:space="preserve">AI agent inflection: </w:t>
      </w:r>
      <w:r w:rsidRPr="7B7883B2" w:rsidR="7B7883B2">
        <w:rPr>
          <w:sz w:val="22"/>
          <w:szCs w:val="22"/>
          <w:lang w:val="en-US"/>
        </w:rPr>
        <w:t>real estate companies need AI tools to compete but lack distribution. The market is ready, and one vertical AI agent already running shows what scale looks like.</w:t>
      </w:r>
    </w:p>
    <w:p xmlns:wp14="http://schemas.microsoft.com/office/word/2010/wordml" w14:paraId="1D500FA7" wp14:textId="77777777">
      <w:pPr>
        <w:pStyle w:val="ListParagraph"/>
        <w:numPr>
          <w:ilvl w:val="0"/>
          <w:numId w:val="2"/>
        </w:numPr>
        <w:spacing w:after="80" w:line="300"/>
      </w:pPr>
      <w:r>
        <w:rPr>
          <w:b/>
          <w:bCs/>
          <w:sz w:val="22"/>
          <w:szCs w:val="22"/>
        </w:rPr>
        <w:t xml:space="preserve">RWA window: </w:t>
      </w:r>
      <w:r>
        <w:rPr>
          <w:sz w:val="22"/>
          <w:szCs w:val="22"/>
        </w:rPr>
        <w:t xml:space="preserve">private financing contracts can now be tokenized under contractual law — outside the public securities perimeter. Validated by specialized legal counsel as a defensible window.</w:t>
      </w:r>
    </w:p>
    <w:p xmlns:wp14="http://schemas.microsoft.com/office/word/2010/wordml" w14:paraId="0316EB7B" wp14:textId="77777777">
      <w:pPr>
        <w:pStyle w:val="ListParagraph"/>
        <w:numPr>
          <w:ilvl w:val="0"/>
          <w:numId w:val="2"/>
        </w:numPr>
        <w:spacing w:after="80" w:line="300"/>
      </w:pPr>
      <w:r>
        <w:rPr>
          <w:b/>
          <w:bCs/>
          <w:sz w:val="22"/>
          <w:szCs w:val="22"/>
        </w:rPr>
        <w:t xml:space="preserve">Banking partner ready: </w:t>
      </w:r>
      <w:r>
        <w:rPr>
          <w:sz w:val="22"/>
          <w:szCs w:val="22"/>
        </w:rPr>
        <w:t xml:space="preserve">a leading Brazilian digital bank with 50M+ clients has joined the platform as technology and structuring partner — turning the RWA roadmap into a working product.</w:t>
      </w:r>
    </w:p>
    <w:p xmlns:wp14="http://schemas.microsoft.com/office/word/2010/wordml" w14:paraId="5A39BBE3" wp14:textId="77777777">
      <w:r>
        <w:br w:type="page"/>
      </w:r>
    </w:p>
    <w:p xmlns:wp14="http://schemas.microsoft.com/office/word/2010/wordml" w14:paraId="78EE56DA" wp14:textId="77777777">
      <w:pPr>
        <w:pStyle w:val="Heading1"/>
        <w:spacing w:before="360" w:after="200"/>
      </w:pPr>
      <w:r>
        <w:rPr>
          <w:b/>
          <w:bCs/>
          <w:color w:val="0F1B3D"/>
          <w:sz w:val="32"/>
          <w:szCs w:val="32"/>
        </w:rPr>
        <w:t xml:space="preserve">Traction</w:t>
      </w:r>
    </w:p>
    <w:p xmlns:wp14="http://schemas.microsoft.com/office/word/2010/wordml" w14:paraId="26B10978" wp14:textId="77777777">
      <w:pPr>
        <w:spacing w:before="0" w:after="120" w:line="320" w:lineRule="auto"/>
        <w:jc w:val="left"/>
      </w:pPr>
      <w:r w:rsidRPr="7B7883B2" w:rsidR="7B7883B2">
        <w:rPr>
          <w:sz w:val="22"/>
          <w:szCs w:val="22"/>
          <w:lang w:val="en-US"/>
        </w:rPr>
        <w:t>Glemo is operational, generating revenue, and expanding internationally. Below are the metrics that are documented today.</w:t>
      </w:r>
    </w:p>
    <w:p xmlns:wp14="http://schemas.microsoft.com/office/word/2010/wordml" w14:paraId="248C0766" wp14:textId="77777777">
      <w:pPr>
        <w:pStyle w:val="Heading2"/>
        <w:spacing w:before="280" w:after="140"/>
      </w:pPr>
      <w:r>
        <w:rPr>
          <w:b/>
          <w:bCs/>
          <w:color w:val="0F1B3D"/>
          <w:sz w:val="26"/>
          <w:szCs w:val="26"/>
        </w:rPr>
        <w:t xml:space="preserve">Operational Metrics</w:t>
      </w:r>
    </w:p>
    <w:tbl>
      <w:tblPr>
        <w:tblW w:w="9360" w:type="dxa"/>
        <w:tblBorders>
          <w:top w:val="single" w:color="auto" w:sz="4"/>
          <w:left w:val="single" w:color="auto" w:sz="4"/>
          <w:bottom w:val="single" w:color="auto" w:sz="4"/>
          <w:right w:val="single" w:color="auto" w:sz="4"/>
          <w:insideH w:val="single" w:color="auto" w:sz="4"/>
          <w:insideV w:val="single" w:color="auto" w:sz="4"/>
        </w:tblBorders>
      </w:tblPr>
      <w:tblGrid>
        <w:gridCol w:w="5360"/>
        <w:gridCol w:w="4000"/>
      </w:tblGrid>
      <w:tr xmlns:wp14="http://schemas.microsoft.com/office/word/2010/wordml" w:rsidTr="7B7883B2" w14:paraId="41BCED57" wp14:textId="77777777">
        <w:trPr>
          <w:tblHeader/>
        </w:trPr>
        <w:tc>
          <w:tcPr>
            <w:tcW w:w="5360" w:type="dxa"/>
            <w:tcBorders>
              <w:top w:val="single" w:color="BFBFBF" w:sz="4"/>
              <w:left w:val="single" w:color="BFBFBF" w:sz="4"/>
              <w:bottom w:val="single" w:color="BFBFBF" w:sz="4"/>
              <w:right w:val="single" w:color="BFBFBF" w:sz="4"/>
            </w:tcBorders>
            <w:shd w:val="clear" w:color="auto" w:fill="0F1B3D"/>
            <w:tcMar>
              <w:top w:w="100" w:type="dxa"/>
              <w:left w:w="140" w:type="dxa"/>
              <w:bottom w:w="100" w:type="dxa"/>
              <w:right w:w="140" w:type="dxa"/>
            </w:tcMar>
          </w:tcPr>
          <w:p w14:paraId="03DECD36" wp14:textId="77777777">
            <w:pPr>
              <w:jc w:val="left"/>
            </w:pPr>
            <w:r w:rsidRPr="7B7883B2" w:rsidR="7B7883B2">
              <w:rPr>
                <w:b w:val="1"/>
                <w:bCs w:val="1"/>
                <w:color w:val="FFFFFF"/>
                <w:sz w:val="20"/>
                <w:szCs w:val="20"/>
                <w:lang w:val="pt-BR"/>
              </w:rPr>
              <w:t>Metric</w:t>
            </w:r>
          </w:p>
        </w:tc>
        <w:tc>
          <w:tcPr>
            <w:tcW w:w="4000" w:type="dxa"/>
            <w:tcBorders>
              <w:top w:val="single" w:color="BFBFBF" w:sz="4"/>
              <w:left w:val="single" w:color="BFBFBF" w:sz="4"/>
              <w:bottom w:val="single" w:color="BFBFBF" w:sz="4"/>
              <w:right w:val="single" w:color="BFBFBF" w:sz="4"/>
            </w:tcBorders>
            <w:shd w:val="clear" w:color="auto" w:fill="0F1B3D"/>
            <w:tcMar>
              <w:top w:w="100" w:type="dxa"/>
              <w:left w:w="140" w:type="dxa"/>
              <w:bottom w:w="100" w:type="dxa"/>
              <w:right w:w="140" w:type="dxa"/>
            </w:tcMar>
          </w:tcPr>
          <w:p w14:paraId="16776DE3" wp14:textId="77777777">
            <w:pPr>
              <w:jc w:val="left"/>
            </w:pPr>
            <w:r w:rsidRPr="7B7883B2" w:rsidR="7B7883B2">
              <w:rPr>
                <w:b w:val="1"/>
                <w:bCs w:val="1"/>
                <w:color w:val="FFFFFF"/>
                <w:sz w:val="20"/>
                <w:szCs w:val="20"/>
                <w:lang w:val="pt-BR"/>
              </w:rPr>
              <w:t>Current Status</w:t>
            </w:r>
          </w:p>
        </w:tc>
      </w:tr>
      <w:tr xmlns:wp14="http://schemas.microsoft.com/office/word/2010/wordml" w:rsidTr="7B7883B2" w14:paraId="413A9B65" wp14:textId="77777777">
        <w:tc>
          <w:tcPr>
            <w:tcW w:w="53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2E6E9C4A" wp14:textId="77777777">
            <w:pPr>
              <w:jc w:val="left"/>
            </w:pPr>
            <w:r w:rsidRPr="7B7883B2" w:rsidR="7B7883B2">
              <w:rPr>
                <w:sz w:val="20"/>
                <w:szCs w:val="20"/>
                <w:lang w:val="pt-BR"/>
              </w:rPr>
              <w:t>AI Agent — interactions per day in production</w:t>
            </w:r>
          </w:p>
        </w:tc>
        <w:tc>
          <w:tcPr>
            <w:tcW w:w="400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6629D347" wp14:textId="77777777">
            <w:pPr>
              <w:jc w:val="left"/>
            </w:pPr>
            <w:r>
              <w:rPr>
                <w:b/>
                <w:bCs/>
                <w:sz w:val="20"/>
                <w:szCs w:val="20"/>
              </w:rPr>
              <w:t xml:space="preserve">30,000</w:t>
            </w:r>
          </w:p>
        </w:tc>
      </w:tr>
      <w:tr xmlns:wp14="http://schemas.microsoft.com/office/word/2010/wordml" w:rsidTr="7B7883B2" w14:paraId="53C03571" wp14:textId="77777777">
        <w:tc>
          <w:tcPr>
            <w:tcW w:w="53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0E668503" wp14:textId="77777777">
            <w:pPr>
              <w:jc w:val="left"/>
            </w:pPr>
            <w:r w:rsidRPr="7B7883B2" w:rsidR="7B7883B2">
              <w:rPr>
                <w:sz w:val="20"/>
                <w:szCs w:val="20"/>
                <w:lang w:val="pt-BR"/>
              </w:rPr>
              <w:t>AI Agent — annual savings documented for flagship client</w:t>
            </w:r>
          </w:p>
        </w:tc>
        <w:tc>
          <w:tcPr>
            <w:tcW w:w="400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058E4D7E" wp14:textId="77777777">
            <w:pPr>
              <w:jc w:val="left"/>
            </w:pPr>
            <w:r>
              <w:rPr>
                <w:b/>
                <w:bCs/>
                <w:sz w:val="20"/>
                <w:szCs w:val="20"/>
              </w:rPr>
              <w:t xml:space="preserve">USD 400,000</w:t>
            </w:r>
          </w:p>
        </w:tc>
      </w:tr>
      <w:tr xmlns:wp14="http://schemas.microsoft.com/office/word/2010/wordml" w:rsidTr="7B7883B2" w14:paraId="25E9EC61" wp14:textId="77777777">
        <w:tc>
          <w:tcPr>
            <w:tcW w:w="53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2082B3E1" wp14:textId="77777777">
            <w:pPr>
              <w:jc w:val="left"/>
            </w:pPr>
            <w:r w:rsidRPr="7B7883B2" w:rsidR="7B7883B2">
              <w:rPr>
                <w:sz w:val="20"/>
                <w:szCs w:val="20"/>
                <w:lang w:val="en-US"/>
              </w:rPr>
              <w:t>AI Agent — capacity increase vs. previous human team</w:t>
            </w:r>
          </w:p>
        </w:tc>
        <w:tc>
          <w:tcPr>
            <w:tcW w:w="400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17A30DB7" wp14:textId="77777777">
            <w:pPr>
              <w:jc w:val="left"/>
            </w:pPr>
            <w:r>
              <w:rPr>
                <w:b/>
                <w:bCs/>
                <w:sz w:val="20"/>
                <w:szCs w:val="20"/>
              </w:rPr>
              <w:t xml:space="preserve">20×</w:t>
            </w:r>
          </w:p>
        </w:tc>
      </w:tr>
      <w:tr xmlns:wp14="http://schemas.microsoft.com/office/word/2010/wordml" w:rsidTr="7B7883B2" w14:paraId="24A0CD60" wp14:textId="77777777">
        <w:tc>
          <w:tcPr>
            <w:tcW w:w="53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2AD8CCFE" wp14:textId="77777777">
            <w:pPr>
              <w:jc w:val="left"/>
            </w:pPr>
            <w:r w:rsidRPr="7B7883B2" w:rsidR="7B7883B2">
              <w:rPr>
                <w:sz w:val="20"/>
                <w:szCs w:val="20"/>
                <w:lang w:val="pt-BR"/>
              </w:rPr>
              <w:t>Cumulative GMV intermediated (property sales)</w:t>
            </w:r>
          </w:p>
        </w:tc>
        <w:tc>
          <w:tcPr>
            <w:tcW w:w="400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16801A55" wp14:textId="77777777">
            <w:pPr>
              <w:jc w:val="left"/>
            </w:pPr>
            <w:r>
              <w:rPr>
                <w:b/>
                <w:bCs/>
                <w:sz w:val="20"/>
                <w:szCs w:val="20"/>
              </w:rPr>
              <w:t xml:space="preserve">USD 6M+</w:t>
            </w:r>
          </w:p>
        </w:tc>
      </w:tr>
      <w:tr xmlns:wp14="http://schemas.microsoft.com/office/word/2010/wordml" w:rsidTr="7B7883B2" w14:paraId="0A1F9768" wp14:textId="77777777">
        <w:tc>
          <w:tcPr>
            <w:tcW w:w="53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1DCA297C" wp14:textId="77777777">
            <w:pPr>
              <w:jc w:val="left"/>
            </w:pPr>
            <w:r w:rsidRPr="7B7883B2" w:rsidR="7B7883B2">
              <w:rPr>
                <w:sz w:val="20"/>
                <w:szCs w:val="20"/>
                <w:lang w:val="pt-BR"/>
              </w:rPr>
              <w:t>Active partners worldwide</w:t>
            </w:r>
          </w:p>
        </w:tc>
        <w:tc>
          <w:tcPr>
            <w:tcW w:w="400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67D4C035" wp14:textId="77777777">
            <w:pPr>
              <w:jc w:val="left"/>
            </w:pPr>
            <w:r>
              <w:rPr>
                <w:b/>
                <w:bCs/>
                <w:sz w:val="20"/>
                <w:szCs w:val="20"/>
              </w:rPr>
              <w:t xml:space="preserve">~100 (80+ BR, 20+ US, 2 UAE)</w:t>
            </w:r>
          </w:p>
        </w:tc>
      </w:tr>
      <w:tr xmlns:wp14="http://schemas.microsoft.com/office/word/2010/wordml" w:rsidTr="7B7883B2" w14:paraId="0852063A" wp14:textId="77777777">
        <w:tc>
          <w:tcPr>
            <w:tcW w:w="53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016974C1" wp14:textId="77777777">
            <w:pPr>
              <w:jc w:val="left"/>
            </w:pPr>
            <w:r w:rsidRPr="7B7883B2" w:rsidR="7B7883B2">
              <w:rPr>
                <w:sz w:val="20"/>
                <w:szCs w:val="20"/>
                <w:lang w:val="pt-BR"/>
              </w:rPr>
              <w:t>AI applications deployed in production</w:t>
            </w:r>
          </w:p>
        </w:tc>
        <w:tc>
          <w:tcPr>
            <w:tcW w:w="400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44B0A208" wp14:textId="77777777">
            <w:pPr>
              <w:jc w:val="left"/>
            </w:pPr>
            <w:r>
              <w:rPr>
                <w:b/>
                <w:bCs/>
                <w:sz w:val="20"/>
                <w:szCs w:val="20"/>
              </w:rPr>
              <w:t xml:space="preserve">8</w:t>
            </w:r>
          </w:p>
        </w:tc>
      </w:tr>
      <w:tr xmlns:wp14="http://schemas.microsoft.com/office/word/2010/wordml" w:rsidTr="7B7883B2" w14:paraId="472BD385" wp14:textId="77777777">
        <w:tc>
          <w:tcPr>
            <w:tcW w:w="53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17490900" wp14:textId="77777777">
            <w:pPr>
              <w:jc w:val="left"/>
            </w:pPr>
            <w:r w:rsidRPr="7B7883B2" w:rsidR="7B7883B2">
              <w:rPr>
                <w:sz w:val="20"/>
                <w:szCs w:val="20"/>
                <w:lang w:val="pt-BR"/>
              </w:rPr>
              <w:t>Countries served</w:t>
            </w:r>
          </w:p>
        </w:tc>
        <w:tc>
          <w:tcPr>
            <w:tcW w:w="400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29B4EA11" wp14:textId="77777777">
            <w:pPr>
              <w:jc w:val="left"/>
            </w:pPr>
            <w:r>
              <w:rPr>
                <w:b/>
                <w:bCs/>
                <w:sz w:val="20"/>
                <w:szCs w:val="20"/>
              </w:rPr>
              <w:t xml:space="preserve">6</w:t>
            </w:r>
          </w:p>
        </w:tc>
      </w:tr>
      <w:tr xmlns:wp14="http://schemas.microsoft.com/office/word/2010/wordml" w:rsidTr="7B7883B2" w14:paraId="6D88B012" wp14:textId="77777777">
        <w:tc>
          <w:tcPr>
            <w:tcW w:w="53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13C4BC8A" wp14:textId="77777777">
            <w:pPr>
              <w:jc w:val="left"/>
            </w:pPr>
            <w:r w:rsidRPr="7B7883B2" w:rsidR="7B7883B2">
              <w:rPr>
                <w:sz w:val="20"/>
                <w:szCs w:val="20"/>
                <w:lang w:val="pt-BR"/>
              </w:rPr>
              <w:t>Founder capital invested</w:t>
            </w:r>
          </w:p>
        </w:tc>
        <w:tc>
          <w:tcPr>
            <w:tcW w:w="400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36315265" wp14:textId="77777777">
            <w:pPr>
              <w:jc w:val="left"/>
            </w:pPr>
            <w:r w:rsidRPr="7B7883B2" w:rsidR="7B7883B2">
              <w:rPr>
                <w:b w:val="1"/>
                <w:bCs w:val="1"/>
                <w:sz w:val="20"/>
                <w:szCs w:val="20"/>
                <w:lang w:val="pt-BR"/>
              </w:rPr>
              <w:t>USD 1M+ since 2021</w:t>
            </w:r>
          </w:p>
        </w:tc>
      </w:tr>
      <w:tr xmlns:wp14="http://schemas.microsoft.com/office/word/2010/wordml" w:rsidTr="7B7883B2" w14:paraId="33EA0DCC" wp14:textId="77777777">
        <w:tc>
          <w:tcPr>
            <w:tcW w:w="53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7097B7AB" wp14:textId="77777777">
            <w:pPr>
              <w:jc w:val="left"/>
            </w:pPr>
            <w:r>
              <w:rPr>
                <w:sz w:val="20"/>
                <w:szCs w:val="20"/>
              </w:rPr>
              <w:t xml:space="preserve">Team</w:t>
            </w:r>
          </w:p>
        </w:tc>
        <w:tc>
          <w:tcPr>
            <w:tcW w:w="400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39465BEF" wp14:textId="77777777">
            <w:pPr>
              <w:jc w:val="left"/>
            </w:pPr>
            <w:r w:rsidRPr="7B7883B2" w:rsidR="7B7883B2">
              <w:rPr>
                <w:b w:val="1"/>
                <w:bCs w:val="1"/>
                <w:sz w:val="20"/>
                <w:szCs w:val="20"/>
                <w:lang w:val="pt-BR"/>
              </w:rPr>
              <w:t>11 digital specialists</w:t>
            </w:r>
          </w:p>
        </w:tc>
      </w:tr>
    </w:tbl>
    <w:p xmlns:wp14="http://schemas.microsoft.com/office/word/2010/wordml" w14:paraId="055D8F20" wp14:textId="77777777">
      <w:pPr>
        <w:pStyle w:val="Heading2"/>
        <w:spacing w:before="280" w:after="140"/>
      </w:pPr>
      <w:r>
        <w:rPr>
          <w:b/>
          <w:bCs/>
          <w:color w:val="0F1B3D"/>
          <w:sz w:val="26"/>
          <w:szCs w:val="26"/>
        </w:rPr>
        <w:t xml:space="preserve">Strategic Partnerships</w:t>
      </w:r>
    </w:p>
    <w:p xmlns:wp14="http://schemas.microsoft.com/office/word/2010/wordml" w14:paraId="7AA1C918" wp14:textId="77777777">
      <w:pPr>
        <w:pStyle w:val="ListParagraph"/>
        <w:numPr>
          <w:ilvl w:val="0"/>
          <w:numId w:val="2"/>
        </w:numPr>
        <w:spacing w:after="80" w:line="300" w:lineRule="auto"/>
        <w:rPr/>
      </w:pPr>
      <w:r w:rsidRPr="7B7883B2" w:rsidR="7B7883B2">
        <w:rPr>
          <w:b w:val="1"/>
          <w:bCs w:val="1"/>
          <w:sz w:val="22"/>
          <w:szCs w:val="22"/>
          <w:lang w:val="en-US"/>
        </w:rPr>
        <w:t xml:space="preserve">Builder partner — </w:t>
      </w:r>
      <w:r w:rsidRPr="7B7883B2" w:rsidR="7B7883B2">
        <w:rPr>
          <w:sz w:val="22"/>
          <w:szCs w:val="22"/>
          <w:lang w:val="en-US"/>
        </w:rPr>
        <w:t>Brazil's largest homebuilder. AI Agent deployed in production. Anchor brokerage partnership: ~8,000 unit/year inventory accessible. Identity disclosed in advanced diligence under NDA.</w:t>
      </w:r>
    </w:p>
    <w:p xmlns:wp14="http://schemas.microsoft.com/office/word/2010/wordml" w14:paraId="5810988C" wp14:textId="77777777">
      <w:pPr>
        <w:pStyle w:val="ListParagraph"/>
        <w:numPr>
          <w:ilvl w:val="0"/>
          <w:numId w:val="2"/>
        </w:numPr>
        <w:spacing w:after="80" w:line="300" w:lineRule="auto"/>
        <w:rPr/>
      </w:pPr>
      <w:r w:rsidRPr="7B7883B2" w:rsidR="7B7883B2">
        <w:rPr>
          <w:b w:val="1"/>
          <w:bCs w:val="1"/>
          <w:sz w:val="22"/>
          <w:szCs w:val="22"/>
          <w:lang w:val="en-US"/>
        </w:rPr>
        <w:t xml:space="preserve">Banking partner — </w:t>
      </w:r>
      <w:r w:rsidRPr="7B7883B2" w:rsidR="7B7883B2">
        <w:rPr>
          <w:sz w:val="22"/>
          <w:szCs w:val="22"/>
          <w:lang w:val="en-US"/>
        </w:rPr>
        <w:t>Leading Brazilian digital bank with 50M+ clients in Brazil and 2M+ in the U.S. RWA platform technology and infrastructure partner. Glemo operates the market; the bank operates the technology stack. Identity disclosed in advanced diligence.</w:t>
      </w:r>
    </w:p>
    <w:p xmlns:wp14="http://schemas.microsoft.com/office/word/2010/wordml" w14:paraId="77EB30C4" wp14:textId="77777777">
      <w:pPr>
        <w:pStyle w:val="ListParagraph"/>
        <w:numPr>
          <w:ilvl w:val="0"/>
          <w:numId w:val="2"/>
        </w:numPr>
        <w:spacing w:after="80" w:line="300" w:lineRule="auto"/>
        <w:rPr/>
      </w:pPr>
      <w:r w:rsidRPr="7B7883B2" w:rsidR="7B7883B2">
        <w:rPr>
          <w:b w:val="1"/>
          <w:bCs w:val="1"/>
          <w:sz w:val="22"/>
          <w:szCs w:val="22"/>
          <w:lang w:val="en-US"/>
        </w:rPr>
        <w:t xml:space="preserve">Network — </w:t>
      </w:r>
      <w:r w:rsidRPr="7B7883B2" w:rsidR="7B7883B2">
        <w:rPr>
          <w:sz w:val="22"/>
          <w:szCs w:val="22"/>
          <w:lang w:val="en-US"/>
        </w:rPr>
        <w:t>80+ developer and brokerage partners in Brazil, 20+ active partners across key U.S. destinations, 2 strategic partners in the UAE — with expansion to Canada, Australia, and additional GCC markets underway.</w:t>
      </w:r>
    </w:p>
    <w:p xmlns:wp14="http://schemas.microsoft.com/office/word/2010/wordml" w14:paraId="49225A75" wp14:textId="77777777">
      <w:pPr>
        <w:spacing w:before="120" w:after="120" w:line="320" w:lineRule="auto"/>
        <w:jc w:val="left"/>
      </w:pPr>
      <w:r w:rsidRPr="7B7883B2" w:rsidR="7B7883B2">
        <w:rPr>
          <w:i w:val="1"/>
          <w:iCs w:val="1"/>
          <w:color w:val="595959"/>
          <w:sz w:val="22"/>
          <w:szCs w:val="22"/>
          <w:lang w:val="en-US"/>
        </w:rPr>
        <w:t>Partner identities are disclosed under NDA in advanced diligence — standard for institutional-grade partnerships at this stage.</w:t>
      </w:r>
    </w:p>
    <w:p xmlns:wp14="http://schemas.microsoft.com/office/word/2010/wordml" w14:paraId="41C8F396" wp14:textId="77777777">
      <w:r>
        <w:br w:type="page"/>
      </w:r>
    </w:p>
    <w:p xmlns:wp14="http://schemas.microsoft.com/office/word/2010/wordml" w14:paraId="39BEC280" wp14:textId="77777777">
      <w:pPr>
        <w:pStyle w:val="Heading1"/>
        <w:spacing w:before="360" w:after="200"/>
      </w:pPr>
      <w:r>
        <w:rPr>
          <w:b/>
          <w:bCs/>
          <w:color w:val="0F1B3D"/>
          <w:sz w:val="32"/>
          <w:szCs w:val="32"/>
        </w:rPr>
        <w:t xml:space="preserve">Business Model &amp; Unit Economics</w:t>
      </w:r>
    </w:p>
    <w:p xmlns:wp14="http://schemas.microsoft.com/office/word/2010/wordml" w14:paraId="0AF6F9B8" wp14:textId="77777777">
      <w:pPr>
        <w:pStyle w:val="Heading2"/>
        <w:spacing w:before="280" w:after="140"/>
      </w:pPr>
      <w:r>
        <w:rPr>
          <w:b/>
          <w:bCs/>
          <w:color w:val="0F1B3D"/>
          <w:sz w:val="26"/>
          <w:szCs w:val="26"/>
        </w:rPr>
        <w:t xml:space="preserve">Revenue Streams</w:t>
      </w:r>
    </w:p>
    <w:tbl>
      <w:tblPr>
        <w:tblW w:w="9360" w:type="dxa"/>
        <w:tblBorders>
          <w:top w:val="single" w:color="auto" w:sz="4"/>
          <w:left w:val="single" w:color="auto" w:sz="4"/>
          <w:bottom w:val="single" w:color="auto" w:sz="4"/>
          <w:right w:val="single" w:color="auto" w:sz="4"/>
          <w:insideH w:val="single" w:color="auto" w:sz="4"/>
          <w:insideV w:val="single" w:color="auto" w:sz="4"/>
        </w:tblBorders>
      </w:tblPr>
      <w:tblGrid>
        <w:gridCol w:w="2600"/>
        <w:gridCol w:w="2800"/>
        <w:gridCol w:w="3960"/>
      </w:tblGrid>
      <w:tr xmlns:wp14="http://schemas.microsoft.com/office/word/2010/wordml" w:rsidTr="7B7883B2" w14:paraId="2D593E1A" wp14:textId="77777777">
        <w:trPr>
          <w:tblHeader/>
        </w:trPr>
        <w:tc>
          <w:tcPr>
            <w:tcW w:w="2600" w:type="dxa"/>
            <w:tcBorders>
              <w:top w:val="single" w:color="BFBFBF" w:sz="4"/>
              <w:left w:val="single" w:color="BFBFBF" w:sz="4"/>
              <w:bottom w:val="single" w:color="BFBFBF" w:sz="4"/>
              <w:right w:val="single" w:color="BFBFBF" w:sz="4"/>
            </w:tcBorders>
            <w:shd w:val="clear" w:color="auto" w:fill="0F1B3D"/>
            <w:tcMar>
              <w:top w:w="100" w:type="dxa"/>
              <w:left w:w="140" w:type="dxa"/>
              <w:bottom w:w="100" w:type="dxa"/>
              <w:right w:w="140" w:type="dxa"/>
            </w:tcMar>
          </w:tcPr>
          <w:p w14:paraId="4F582179" wp14:textId="77777777">
            <w:pPr>
              <w:jc w:val="left"/>
            </w:pPr>
            <w:r w:rsidRPr="7B7883B2" w:rsidR="7B7883B2">
              <w:rPr>
                <w:b w:val="1"/>
                <w:bCs w:val="1"/>
                <w:color w:val="FFFFFF"/>
                <w:sz w:val="20"/>
                <w:szCs w:val="20"/>
                <w:lang w:val="pt-BR"/>
              </w:rPr>
              <w:t>Stream</w:t>
            </w:r>
          </w:p>
        </w:tc>
        <w:tc>
          <w:tcPr>
            <w:tcW w:w="2800" w:type="dxa"/>
            <w:tcBorders>
              <w:top w:val="single" w:color="BFBFBF" w:sz="4"/>
              <w:left w:val="single" w:color="BFBFBF" w:sz="4"/>
              <w:bottom w:val="single" w:color="BFBFBF" w:sz="4"/>
              <w:right w:val="single" w:color="BFBFBF" w:sz="4"/>
            </w:tcBorders>
            <w:shd w:val="clear" w:color="auto" w:fill="0F1B3D"/>
            <w:tcMar>
              <w:top w:w="100" w:type="dxa"/>
              <w:left w:w="140" w:type="dxa"/>
              <w:bottom w:w="100" w:type="dxa"/>
              <w:right w:w="140" w:type="dxa"/>
            </w:tcMar>
          </w:tcPr>
          <w:p w14:paraId="310CD221" wp14:textId="77777777">
            <w:pPr>
              <w:jc w:val="left"/>
            </w:pPr>
            <w:r w:rsidRPr="7B7883B2" w:rsidR="7B7883B2">
              <w:rPr>
                <w:b w:val="1"/>
                <w:bCs w:val="1"/>
                <w:color w:val="FFFFFF"/>
                <w:sz w:val="20"/>
                <w:szCs w:val="20"/>
                <w:lang w:val="pt-BR"/>
              </w:rPr>
              <w:t>Pricing Model</w:t>
            </w:r>
          </w:p>
        </w:tc>
        <w:tc>
          <w:tcPr>
            <w:tcW w:w="3960" w:type="dxa"/>
            <w:tcBorders>
              <w:top w:val="single" w:color="BFBFBF" w:sz="4"/>
              <w:left w:val="single" w:color="BFBFBF" w:sz="4"/>
              <w:bottom w:val="single" w:color="BFBFBF" w:sz="4"/>
              <w:right w:val="single" w:color="BFBFBF" w:sz="4"/>
            </w:tcBorders>
            <w:shd w:val="clear" w:color="auto" w:fill="0F1B3D"/>
            <w:tcMar>
              <w:top w:w="100" w:type="dxa"/>
              <w:left w:w="140" w:type="dxa"/>
              <w:bottom w:w="100" w:type="dxa"/>
              <w:right w:w="140" w:type="dxa"/>
            </w:tcMar>
          </w:tcPr>
          <w:p w14:paraId="7D9E6E99" wp14:textId="77777777">
            <w:pPr>
              <w:jc w:val="left"/>
            </w:pPr>
            <w:r w:rsidRPr="7B7883B2" w:rsidR="7B7883B2">
              <w:rPr>
                <w:b w:val="1"/>
                <w:bCs w:val="1"/>
                <w:color w:val="FFFFFF"/>
                <w:sz w:val="20"/>
                <w:szCs w:val="20"/>
                <w:lang w:val="pt-BR"/>
              </w:rPr>
              <w:t>Revenue Type</w:t>
            </w:r>
          </w:p>
        </w:tc>
      </w:tr>
      <w:tr xmlns:wp14="http://schemas.microsoft.com/office/word/2010/wordml" w:rsidTr="7B7883B2" w14:paraId="12D4BF9D" wp14:textId="77777777">
        <w:tc>
          <w:tcPr>
            <w:tcW w:w="2600" w:type="dxa"/>
            <w:tcBorders>
              <w:top w:val="single" w:color="BFBFBF" w:sz="4"/>
              <w:left w:val="single" w:color="BFBFBF" w:sz="4"/>
              <w:bottom w:val="single" w:color="BFBFBF" w:sz="4"/>
              <w:right w:val="single" w:color="BFBFBF" w:sz="4"/>
            </w:tcBorders>
            <w:shd w:val="clear" w:color="auto" w:fill="F0E9D2"/>
            <w:tcMar>
              <w:top w:w="100" w:type="dxa"/>
              <w:left w:w="140" w:type="dxa"/>
              <w:bottom w:w="100" w:type="dxa"/>
              <w:right w:w="140" w:type="dxa"/>
            </w:tcMar>
          </w:tcPr>
          <w:p w14:paraId="08352ACC" wp14:textId="77777777">
            <w:pPr>
              <w:jc w:val="left"/>
            </w:pPr>
            <w:r>
              <w:rPr>
                <w:b/>
                <w:bCs/>
                <w:color w:val="0F1B3D"/>
                <w:sz w:val="20"/>
                <w:szCs w:val="20"/>
              </w:rPr>
              <w:t xml:space="preserve">AI Agent SaaS</w:t>
            </w:r>
          </w:p>
        </w:tc>
        <w:tc>
          <w:tcPr>
            <w:tcW w:w="280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00980CE7" wp14:textId="77777777">
            <w:pPr>
              <w:jc w:val="left"/>
            </w:pPr>
            <w:r w:rsidRPr="7B7883B2" w:rsidR="7B7883B2">
              <w:rPr>
                <w:b w:val="1"/>
                <w:bCs w:val="1"/>
                <w:sz w:val="20"/>
                <w:szCs w:val="20"/>
                <w:lang w:val="pt-BR"/>
              </w:rPr>
              <w:t>USD 10–30K / client / yr</w:t>
            </w:r>
          </w:p>
        </w:tc>
        <w:tc>
          <w:tcPr>
            <w:tcW w:w="39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01DD7CBD" wp14:textId="77777777">
            <w:pPr>
              <w:jc w:val="left"/>
            </w:pPr>
            <w:r w:rsidRPr="7B7883B2" w:rsidR="7B7883B2">
              <w:rPr>
                <w:sz w:val="20"/>
                <w:szCs w:val="20"/>
                <w:lang w:val="en-US"/>
              </w:rPr>
              <w:t>Recurring license; 1–3 month payback for the client</w:t>
            </w:r>
          </w:p>
        </w:tc>
      </w:tr>
      <w:tr xmlns:wp14="http://schemas.microsoft.com/office/word/2010/wordml" w:rsidTr="7B7883B2" w14:paraId="67E76510" wp14:textId="77777777">
        <w:tc>
          <w:tcPr>
            <w:tcW w:w="2600" w:type="dxa"/>
            <w:tcBorders>
              <w:top w:val="single" w:color="BFBFBF" w:sz="4"/>
              <w:left w:val="single" w:color="BFBFBF" w:sz="4"/>
              <w:bottom w:val="single" w:color="BFBFBF" w:sz="4"/>
              <w:right w:val="single" w:color="BFBFBF" w:sz="4"/>
            </w:tcBorders>
            <w:shd w:val="clear" w:color="auto" w:fill="F0E9D2"/>
            <w:tcMar>
              <w:top w:w="100" w:type="dxa"/>
              <w:left w:w="140" w:type="dxa"/>
              <w:bottom w:w="100" w:type="dxa"/>
              <w:right w:w="140" w:type="dxa"/>
            </w:tcMar>
          </w:tcPr>
          <w:p w14:paraId="2F5B5DC1" wp14:textId="77777777">
            <w:pPr>
              <w:jc w:val="left"/>
            </w:pPr>
            <w:r w:rsidRPr="7B7883B2" w:rsidR="7B7883B2">
              <w:rPr>
                <w:b w:val="1"/>
                <w:bCs w:val="1"/>
                <w:color w:val="0F1B3D"/>
                <w:sz w:val="20"/>
                <w:szCs w:val="20"/>
                <w:lang w:val="pt-BR"/>
              </w:rPr>
              <w:t>Brokerage</w:t>
            </w:r>
          </w:p>
        </w:tc>
        <w:tc>
          <w:tcPr>
            <w:tcW w:w="280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58187E04" wp14:textId="77777777">
            <w:pPr>
              <w:jc w:val="left"/>
            </w:pPr>
            <w:r w:rsidRPr="7B7883B2" w:rsidR="7B7883B2">
              <w:rPr>
                <w:b w:val="1"/>
                <w:bCs w:val="1"/>
                <w:sz w:val="20"/>
                <w:szCs w:val="20"/>
                <w:lang w:val="pt-BR"/>
              </w:rPr>
              <w:t>2–3% / closed deal</w:t>
            </w:r>
          </w:p>
        </w:tc>
        <w:tc>
          <w:tcPr>
            <w:tcW w:w="39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2C2D0A14" wp14:textId="77777777">
            <w:pPr>
              <w:jc w:val="left"/>
            </w:pPr>
            <w:r w:rsidRPr="7B7883B2" w:rsidR="7B7883B2">
              <w:rPr>
                <w:sz w:val="20"/>
                <w:szCs w:val="20"/>
                <w:lang w:val="pt-BR"/>
              </w:rPr>
              <w:t>Transaction commissions; cross-border BR → US, UAE</w:t>
            </w:r>
          </w:p>
        </w:tc>
      </w:tr>
      <w:tr xmlns:wp14="http://schemas.microsoft.com/office/word/2010/wordml" w:rsidTr="7B7883B2" w14:paraId="1A2B7C63" wp14:textId="77777777">
        <w:tc>
          <w:tcPr>
            <w:tcW w:w="2600" w:type="dxa"/>
            <w:tcBorders>
              <w:top w:val="single" w:color="BFBFBF" w:sz="4"/>
              <w:left w:val="single" w:color="BFBFBF" w:sz="4"/>
              <w:bottom w:val="single" w:color="BFBFBF" w:sz="4"/>
              <w:right w:val="single" w:color="BFBFBF" w:sz="4"/>
            </w:tcBorders>
            <w:shd w:val="clear" w:color="auto" w:fill="F0E9D2"/>
            <w:tcMar>
              <w:top w:w="100" w:type="dxa"/>
              <w:left w:w="140" w:type="dxa"/>
              <w:bottom w:w="100" w:type="dxa"/>
              <w:right w:w="140" w:type="dxa"/>
            </w:tcMar>
          </w:tcPr>
          <w:p w14:paraId="5C7764E2" wp14:textId="77777777">
            <w:pPr>
              <w:jc w:val="left"/>
            </w:pPr>
            <w:r>
              <w:rPr>
                <w:b/>
                <w:bCs/>
                <w:color w:val="0F1B3D"/>
                <w:sz w:val="20"/>
                <w:szCs w:val="20"/>
              </w:rPr>
              <w:t xml:space="preserve">Marketplace</w:t>
            </w:r>
          </w:p>
        </w:tc>
        <w:tc>
          <w:tcPr>
            <w:tcW w:w="280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41752E9E" wp14:textId="77777777">
            <w:pPr>
              <w:jc w:val="left"/>
            </w:pPr>
            <w:r w:rsidRPr="7B7883B2" w:rsidR="7B7883B2">
              <w:rPr>
                <w:b w:val="1"/>
                <w:bCs w:val="1"/>
                <w:sz w:val="20"/>
                <w:szCs w:val="20"/>
                <w:lang w:val="pt-BR"/>
              </w:rPr>
              <w:t>Per-app fee + dev share</w:t>
            </w:r>
          </w:p>
        </w:tc>
        <w:tc>
          <w:tcPr>
            <w:tcW w:w="39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74DCEAEA" wp14:textId="77777777">
            <w:pPr>
              <w:jc w:val="left"/>
            </w:pPr>
            <w:r w:rsidRPr="7B7883B2" w:rsidR="7B7883B2">
              <w:rPr>
                <w:sz w:val="20"/>
                <w:szCs w:val="20"/>
                <w:lang w:val="pt-BR"/>
              </w:rPr>
              <w:t>Recurring SaaS + revenue share with third-party developers</w:t>
            </w:r>
          </w:p>
        </w:tc>
      </w:tr>
      <w:tr xmlns:wp14="http://schemas.microsoft.com/office/word/2010/wordml" w:rsidTr="7B7883B2" w14:paraId="4335BFAA" wp14:textId="77777777">
        <w:tc>
          <w:tcPr>
            <w:tcW w:w="2600" w:type="dxa"/>
            <w:tcBorders>
              <w:top w:val="single" w:color="BFBFBF" w:sz="4"/>
              <w:left w:val="single" w:color="BFBFBF" w:sz="4"/>
              <w:bottom w:val="single" w:color="BFBFBF" w:sz="4"/>
              <w:right w:val="single" w:color="BFBFBF" w:sz="4"/>
            </w:tcBorders>
            <w:shd w:val="clear" w:color="auto" w:fill="F0E9D2"/>
            <w:tcMar>
              <w:top w:w="100" w:type="dxa"/>
              <w:left w:w="140" w:type="dxa"/>
              <w:bottom w:w="100" w:type="dxa"/>
              <w:right w:w="140" w:type="dxa"/>
            </w:tcMar>
          </w:tcPr>
          <w:p w14:paraId="339CD357" wp14:textId="77777777">
            <w:pPr>
              <w:jc w:val="left"/>
            </w:pPr>
            <w:r>
              <w:rPr>
                <w:b/>
                <w:bCs/>
                <w:color w:val="0F1B3D"/>
                <w:sz w:val="20"/>
                <w:szCs w:val="20"/>
              </w:rPr>
              <w:t xml:space="preserve">RWA (Q1 2027)</w:t>
            </w:r>
          </w:p>
        </w:tc>
        <w:tc>
          <w:tcPr>
            <w:tcW w:w="280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1F62421A" wp14:textId="77777777">
            <w:pPr>
              <w:jc w:val="left"/>
            </w:pPr>
            <w:r w:rsidRPr="7B7883B2" w:rsidR="7B7883B2">
              <w:rPr>
                <w:b w:val="1"/>
                <w:bCs w:val="1"/>
                <w:sz w:val="20"/>
                <w:szCs w:val="20"/>
                <w:lang w:val="pt-BR"/>
              </w:rPr>
              <w:t>Bps on tokenized volume</w:t>
            </w:r>
          </w:p>
        </w:tc>
        <w:tc>
          <w:tcPr>
            <w:tcW w:w="39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4DF24A30" wp14:textId="77777777">
            <w:pPr>
              <w:jc w:val="left"/>
            </w:pPr>
            <w:r w:rsidRPr="7B7883B2" w:rsidR="7B7883B2">
              <w:rPr>
                <w:sz w:val="20"/>
                <w:szCs w:val="20"/>
                <w:lang w:val="pt-BR"/>
              </w:rPr>
              <w:t>Per-transaction fee; multi-bank fan-out structure</w:t>
            </w:r>
          </w:p>
        </w:tc>
      </w:tr>
    </w:tbl>
    <w:p xmlns:wp14="http://schemas.microsoft.com/office/word/2010/wordml" w14:paraId="60DB6338" wp14:textId="77777777">
      <w:pPr>
        <w:pStyle w:val="Heading2"/>
        <w:spacing w:before="280" w:after="140"/>
      </w:pPr>
      <w:r>
        <w:rPr>
          <w:b/>
          <w:bCs/>
          <w:color w:val="0F1B3D"/>
          <w:sz w:val="26"/>
          <w:szCs w:val="26"/>
        </w:rPr>
        <w:t xml:space="preserve">Unit Economics — Why This Round Pays Itself Back in 12 Months</w:t>
      </w:r>
    </w:p>
    <w:p xmlns:wp14="http://schemas.microsoft.com/office/word/2010/wordml" w14:paraId="082E721A" wp14:textId="77777777">
      <w:pPr>
        <w:spacing w:before="0" w:after="120" w:line="320" w:lineRule="auto"/>
        <w:jc w:val="left"/>
      </w:pPr>
      <w:r w:rsidRPr="7B7883B2" w:rsidR="7B7883B2">
        <w:rPr>
          <w:sz w:val="22"/>
          <w:szCs w:val="22"/>
          <w:lang w:val="en-US"/>
        </w:rPr>
        <w:t>Glemo's economics are not based on hyper-growth assumptions. They are based on three products with documented or contractually-anchored revenue paths, all running at high operating margins.</w:t>
      </w:r>
    </w:p>
    <w:tbl>
      <w:tblPr>
        <w:tblW w:w="9360" w:type="dxa"/>
        <w:tblBorders>
          <w:top w:val="single" w:color="auto" w:sz="4"/>
          <w:left w:val="single" w:color="auto" w:sz="4"/>
          <w:bottom w:val="single" w:color="auto" w:sz="4"/>
          <w:right w:val="single" w:color="auto" w:sz="4"/>
          <w:insideH w:val="single" w:color="auto" w:sz="4"/>
          <w:insideV w:val="single" w:color="auto" w:sz="4"/>
        </w:tblBorders>
      </w:tblPr>
      <w:tblGrid>
        <w:gridCol w:w="5360"/>
        <w:gridCol w:w="4000"/>
      </w:tblGrid>
      <w:tr xmlns:wp14="http://schemas.microsoft.com/office/word/2010/wordml" w:rsidTr="7B7883B2" w14:paraId="728069DB" wp14:textId="77777777">
        <w:trPr>
          <w:tblHeader/>
        </w:trPr>
        <w:tc>
          <w:tcPr>
            <w:tcW w:w="5360" w:type="dxa"/>
            <w:tcBorders>
              <w:top w:val="single" w:color="BFBFBF" w:sz="4"/>
              <w:left w:val="single" w:color="BFBFBF" w:sz="4"/>
              <w:bottom w:val="single" w:color="BFBFBF" w:sz="4"/>
              <w:right w:val="single" w:color="BFBFBF" w:sz="4"/>
            </w:tcBorders>
            <w:shd w:val="clear" w:color="auto" w:fill="0F1B3D"/>
            <w:tcMar>
              <w:top w:w="100" w:type="dxa"/>
              <w:left w:w="140" w:type="dxa"/>
              <w:bottom w:w="100" w:type="dxa"/>
              <w:right w:w="140" w:type="dxa"/>
            </w:tcMar>
          </w:tcPr>
          <w:p w14:paraId="569F7D52" wp14:textId="77777777">
            <w:pPr>
              <w:jc w:val="left"/>
            </w:pPr>
            <w:r w:rsidRPr="7B7883B2" w:rsidR="7B7883B2">
              <w:rPr>
                <w:b w:val="1"/>
                <w:bCs w:val="1"/>
                <w:color w:val="FFFFFF"/>
                <w:sz w:val="20"/>
                <w:szCs w:val="20"/>
                <w:lang w:val="pt-BR"/>
              </w:rPr>
              <w:t>Revenue Mix — 24-Month Run-Rate</w:t>
            </w:r>
          </w:p>
        </w:tc>
        <w:tc>
          <w:tcPr>
            <w:tcW w:w="4000" w:type="dxa"/>
            <w:tcBorders>
              <w:top w:val="single" w:color="BFBFBF" w:sz="4"/>
              <w:left w:val="single" w:color="BFBFBF" w:sz="4"/>
              <w:bottom w:val="single" w:color="BFBFBF" w:sz="4"/>
              <w:right w:val="single" w:color="BFBFBF" w:sz="4"/>
            </w:tcBorders>
            <w:shd w:val="clear" w:color="auto" w:fill="0F1B3D"/>
            <w:tcMar>
              <w:top w:w="100" w:type="dxa"/>
              <w:left w:w="140" w:type="dxa"/>
              <w:bottom w:w="100" w:type="dxa"/>
              <w:right w:w="140" w:type="dxa"/>
            </w:tcMar>
          </w:tcPr>
          <w:p w14:paraId="08EF6AA9" wp14:textId="77777777">
            <w:pPr>
              <w:jc w:val="left"/>
            </w:pPr>
            <w:r>
              <w:rPr>
                <w:b/>
                <w:bCs/>
                <w:color w:val="FFFFFF"/>
                <w:sz w:val="20"/>
                <w:szCs w:val="20"/>
              </w:rPr>
              <w:t xml:space="preserve">Annual</w:t>
            </w:r>
          </w:p>
        </w:tc>
      </w:tr>
      <w:tr xmlns:wp14="http://schemas.microsoft.com/office/word/2010/wordml" w:rsidTr="7B7883B2" w14:paraId="2D0D474C" wp14:textId="77777777">
        <w:tc>
          <w:tcPr>
            <w:tcW w:w="53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2F5D54E3" wp14:textId="77777777">
            <w:pPr>
              <w:jc w:val="left"/>
            </w:pPr>
            <w:r w:rsidRPr="7B7883B2" w:rsidR="7B7883B2">
              <w:rPr>
                <w:sz w:val="20"/>
                <w:szCs w:val="20"/>
                <w:lang w:val="pt-BR"/>
              </w:rPr>
              <w:t>Brokerage commissions</w:t>
            </w:r>
          </w:p>
        </w:tc>
        <w:tc>
          <w:tcPr>
            <w:tcW w:w="400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4497C9EB" wp14:textId="77777777">
            <w:pPr>
              <w:jc w:val="left"/>
            </w:pPr>
            <w:r w:rsidRPr="7B7883B2" w:rsidR="7B7883B2">
              <w:rPr>
                <w:b w:val="1"/>
                <w:bCs w:val="1"/>
                <w:sz w:val="20"/>
                <w:szCs w:val="20"/>
                <w:lang w:val="pt-BR"/>
              </w:rPr>
              <w:t>USD 5M / yr</w:t>
            </w:r>
          </w:p>
        </w:tc>
      </w:tr>
      <w:tr xmlns:wp14="http://schemas.microsoft.com/office/word/2010/wordml" w:rsidTr="7B7883B2" w14:paraId="2C56F48E" wp14:textId="77777777">
        <w:tc>
          <w:tcPr>
            <w:tcW w:w="53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706A0AED" wp14:textId="77777777">
            <w:pPr>
              <w:jc w:val="left"/>
            </w:pPr>
            <w:r w:rsidRPr="7B7883B2" w:rsidR="7B7883B2">
              <w:rPr>
                <w:sz w:val="20"/>
                <w:szCs w:val="20"/>
                <w:lang w:val="pt-BR"/>
              </w:rPr>
              <w:t>AI Agent SaaS subscriptions</w:t>
            </w:r>
          </w:p>
        </w:tc>
        <w:tc>
          <w:tcPr>
            <w:tcW w:w="400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22E9004F" wp14:textId="77777777">
            <w:pPr>
              <w:jc w:val="left"/>
            </w:pPr>
            <w:r w:rsidRPr="7B7883B2" w:rsidR="7B7883B2">
              <w:rPr>
                <w:b w:val="1"/>
                <w:bCs w:val="1"/>
                <w:sz w:val="20"/>
                <w:szCs w:val="20"/>
                <w:lang w:val="pt-BR"/>
              </w:rPr>
              <w:t>USD 3M / yr</w:t>
            </w:r>
          </w:p>
        </w:tc>
      </w:tr>
      <w:tr xmlns:wp14="http://schemas.microsoft.com/office/word/2010/wordml" w:rsidTr="7B7883B2" w14:paraId="7DA26EA6" wp14:textId="77777777">
        <w:tc>
          <w:tcPr>
            <w:tcW w:w="53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400A3081" wp14:textId="77777777">
            <w:pPr>
              <w:jc w:val="left"/>
            </w:pPr>
            <w:r w:rsidRPr="7B7883B2" w:rsidR="7B7883B2">
              <w:rPr>
                <w:sz w:val="20"/>
                <w:szCs w:val="20"/>
                <w:lang w:val="pt-BR"/>
              </w:rPr>
              <w:t>Marketplace + companion apps</w:t>
            </w:r>
          </w:p>
        </w:tc>
        <w:tc>
          <w:tcPr>
            <w:tcW w:w="400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6D5791C2" wp14:textId="77777777">
            <w:pPr>
              <w:jc w:val="left"/>
            </w:pPr>
            <w:r w:rsidRPr="7B7883B2" w:rsidR="7B7883B2">
              <w:rPr>
                <w:b w:val="1"/>
                <w:bCs w:val="1"/>
                <w:sz w:val="20"/>
                <w:szCs w:val="20"/>
                <w:lang w:val="pt-BR"/>
              </w:rPr>
              <w:t>USD 1M / yr</w:t>
            </w:r>
          </w:p>
        </w:tc>
      </w:tr>
      <w:tr xmlns:wp14="http://schemas.microsoft.com/office/word/2010/wordml" w:rsidTr="7B7883B2" w14:paraId="2ED7749E" wp14:textId="77777777">
        <w:tc>
          <w:tcPr>
            <w:tcW w:w="5360" w:type="dxa"/>
            <w:tcBorders>
              <w:top w:val="single" w:color="BFBFBF" w:sz="4"/>
              <w:left w:val="single" w:color="BFBFBF" w:sz="4"/>
              <w:bottom w:val="single" w:color="BFBFBF" w:sz="4"/>
              <w:right w:val="single" w:color="BFBFBF" w:sz="4"/>
            </w:tcBorders>
            <w:shd w:val="clear" w:color="auto" w:fill="0F1B3D"/>
            <w:tcMar>
              <w:top w:w="100" w:type="dxa"/>
              <w:left w:w="140" w:type="dxa"/>
              <w:bottom w:w="100" w:type="dxa"/>
              <w:right w:w="140" w:type="dxa"/>
            </w:tcMar>
          </w:tcPr>
          <w:p w14:paraId="5CA5DFB5" wp14:textId="77777777">
            <w:pPr>
              <w:jc w:val="left"/>
            </w:pPr>
            <w:r w:rsidRPr="7B7883B2" w:rsidR="7B7883B2">
              <w:rPr>
                <w:b w:val="1"/>
                <w:bCs w:val="1"/>
                <w:color w:val="FFFFFF"/>
                <w:sz w:val="20"/>
                <w:szCs w:val="20"/>
                <w:lang w:val="pt-BR"/>
              </w:rPr>
              <w:t>Total revenue</w:t>
            </w:r>
          </w:p>
        </w:tc>
        <w:tc>
          <w:tcPr>
            <w:tcW w:w="4000" w:type="dxa"/>
            <w:tcBorders>
              <w:top w:val="single" w:color="BFBFBF" w:sz="4"/>
              <w:left w:val="single" w:color="BFBFBF" w:sz="4"/>
              <w:bottom w:val="single" w:color="BFBFBF" w:sz="4"/>
              <w:right w:val="single" w:color="BFBFBF" w:sz="4"/>
            </w:tcBorders>
            <w:shd w:val="clear" w:color="auto" w:fill="0F1B3D"/>
            <w:tcMar>
              <w:top w:w="100" w:type="dxa"/>
              <w:left w:w="140" w:type="dxa"/>
              <w:bottom w:w="100" w:type="dxa"/>
              <w:right w:w="140" w:type="dxa"/>
            </w:tcMar>
          </w:tcPr>
          <w:p w14:paraId="1C51D731" wp14:textId="77777777">
            <w:pPr>
              <w:jc w:val="left"/>
            </w:pPr>
            <w:r w:rsidRPr="7B7883B2" w:rsidR="7B7883B2">
              <w:rPr>
                <w:b w:val="1"/>
                <w:bCs w:val="1"/>
                <w:color w:val="FFFFFF"/>
                <w:sz w:val="20"/>
                <w:szCs w:val="20"/>
                <w:lang w:val="pt-BR"/>
              </w:rPr>
              <w:t>USD 9M / yr</w:t>
            </w:r>
          </w:p>
        </w:tc>
      </w:tr>
      <w:tr xmlns:wp14="http://schemas.microsoft.com/office/word/2010/wordml" w:rsidTr="7B7883B2" w14:paraId="2D2E498B" wp14:textId="77777777">
        <w:tc>
          <w:tcPr>
            <w:tcW w:w="53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0CDA5D62" wp14:textId="77777777">
            <w:pPr>
              <w:jc w:val="left"/>
            </w:pPr>
            <w:r w:rsidRPr="7B7883B2" w:rsidR="7B7883B2">
              <w:rPr>
                <w:b w:val="1"/>
                <w:bCs w:val="1"/>
                <w:color w:val="0F1B3D"/>
                <w:sz w:val="20"/>
                <w:szCs w:val="20"/>
                <w:lang w:val="pt-BR"/>
              </w:rPr>
              <w:t>EBITDA margin (transaction + SaaS mix)</w:t>
            </w:r>
          </w:p>
        </w:tc>
        <w:tc>
          <w:tcPr>
            <w:tcW w:w="400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21FDB2A1" wp14:textId="77777777">
            <w:pPr>
              <w:jc w:val="left"/>
            </w:pPr>
            <w:r>
              <w:rPr>
                <w:b/>
                <w:bCs/>
                <w:color w:val="0F1B3D"/>
                <w:sz w:val="20"/>
                <w:szCs w:val="20"/>
              </w:rPr>
              <w:t xml:space="preserve">~60% → USD ~5.4M EBITDA</w:t>
            </w:r>
          </w:p>
        </w:tc>
      </w:tr>
    </w:tbl>
    <w:p xmlns:wp14="http://schemas.microsoft.com/office/word/2010/wordml" w14:paraId="315727ED" wp14:textId="77777777">
      <w:pPr>
        <w:spacing w:before="200" w:after="120" w:line="320"/>
        <w:jc w:val="left"/>
      </w:pPr>
      <w:r>
        <w:rPr>
          <w:b/>
          <w:bCs/>
          <w:color w:val="0F1B3D"/>
          <w:sz w:val="24"/>
          <w:szCs w:val="24"/>
        </w:rPr>
        <w:t xml:space="preserve">Capital payback: </w:t>
      </w:r>
      <w:r>
        <w:rPr>
          <w:sz w:val="24"/>
          <w:szCs w:val="24"/>
        </w:rPr>
        <w:t xml:space="preserve">USD 2M raised → USD 2M+ annual EBITDA at year-1 run-rate. Investors recover principal in the first year; everything after is upside.</w:t>
      </w:r>
    </w:p>
    <w:p xmlns:wp14="http://schemas.microsoft.com/office/word/2010/wordml" w14:paraId="72A3D3EC" wp14:textId="77777777">
      <w:r>
        <w:br w:type="page"/>
      </w:r>
    </w:p>
    <w:p xmlns:wp14="http://schemas.microsoft.com/office/word/2010/wordml" w14:paraId="2A8806BE" wp14:textId="77777777">
      <w:pPr>
        <w:pStyle w:val="Heading1"/>
        <w:spacing w:before="360" w:after="200"/>
      </w:pPr>
      <w:r>
        <w:rPr>
          <w:b/>
          <w:bCs/>
          <w:color w:val="0F1B3D"/>
          <w:sz w:val="32"/>
          <w:szCs w:val="32"/>
        </w:rPr>
        <w:t xml:space="preserve">Financial Projections</w:t>
      </w:r>
    </w:p>
    <w:p xmlns:wp14="http://schemas.microsoft.com/office/word/2010/wordml" w14:paraId="3EBD411F" wp14:textId="77777777">
      <w:pPr>
        <w:pStyle w:val="Heading2"/>
        <w:spacing w:before="280" w:after="140"/>
      </w:pPr>
      <w:r>
        <w:rPr>
          <w:b/>
          <w:bCs/>
          <w:color w:val="0F1B3D"/>
          <w:sz w:val="26"/>
          <w:szCs w:val="26"/>
        </w:rPr>
        <w:t xml:space="preserve">24-Month Outlook</w:t>
      </w:r>
    </w:p>
    <w:tbl>
      <w:tblPr>
        <w:tblW w:w="9360" w:type="dxa"/>
        <w:tblBorders>
          <w:top w:val="single" w:color="auto" w:sz="4"/>
          <w:left w:val="single" w:color="auto" w:sz="4"/>
          <w:bottom w:val="single" w:color="auto" w:sz="4"/>
          <w:right w:val="single" w:color="auto" w:sz="4"/>
          <w:insideH w:val="single" w:color="auto" w:sz="4"/>
          <w:insideV w:val="single" w:color="auto" w:sz="4"/>
        </w:tblBorders>
      </w:tblPr>
      <w:tblGrid>
        <w:gridCol w:w="5360"/>
        <w:gridCol w:w="4000"/>
      </w:tblGrid>
      <w:tr xmlns:wp14="http://schemas.microsoft.com/office/word/2010/wordml" w:rsidTr="7B7883B2" w14:paraId="533BC908" wp14:textId="77777777">
        <w:trPr>
          <w:tblHeader/>
        </w:trPr>
        <w:tc>
          <w:tcPr>
            <w:tcW w:w="5360" w:type="dxa"/>
            <w:tcBorders>
              <w:top w:val="single" w:color="BFBFBF" w:sz="4"/>
              <w:left w:val="single" w:color="BFBFBF" w:sz="4"/>
              <w:bottom w:val="single" w:color="BFBFBF" w:sz="4"/>
              <w:right w:val="single" w:color="BFBFBF" w:sz="4"/>
            </w:tcBorders>
            <w:shd w:val="clear" w:color="auto" w:fill="0F1B3D"/>
            <w:tcMar>
              <w:top w:w="100" w:type="dxa"/>
              <w:left w:w="140" w:type="dxa"/>
              <w:bottom w:w="100" w:type="dxa"/>
              <w:right w:w="140" w:type="dxa"/>
            </w:tcMar>
          </w:tcPr>
          <w:p w14:paraId="69F9D08C" wp14:textId="77777777">
            <w:pPr>
              <w:jc w:val="left"/>
            </w:pPr>
            <w:r w:rsidRPr="7B7883B2" w:rsidR="7B7883B2">
              <w:rPr>
                <w:b w:val="1"/>
                <w:bCs w:val="1"/>
                <w:color w:val="FFFFFF"/>
                <w:sz w:val="20"/>
                <w:szCs w:val="20"/>
                <w:lang w:val="pt-BR"/>
              </w:rPr>
              <w:t>Metric</w:t>
            </w:r>
          </w:p>
        </w:tc>
        <w:tc>
          <w:tcPr>
            <w:tcW w:w="4000" w:type="dxa"/>
            <w:tcBorders>
              <w:top w:val="single" w:color="BFBFBF" w:sz="4"/>
              <w:left w:val="single" w:color="BFBFBF" w:sz="4"/>
              <w:bottom w:val="single" w:color="BFBFBF" w:sz="4"/>
              <w:right w:val="single" w:color="BFBFBF" w:sz="4"/>
            </w:tcBorders>
            <w:shd w:val="clear" w:color="auto" w:fill="0F1B3D"/>
            <w:tcMar>
              <w:top w:w="100" w:type="dxa"/>
              <w:left w:w="140" w:type="dxa"/>
              <w:bottom w:w="100" w:type="dxa"/>
              <w:right w:w="140" w:type="dxa"/>
            </w:tcMar>
          </w:tcPr>
          <w:p w14:paraId="6B3278B1" wp14:textId="77777777">
            <w:pPr>
              <w:jc w:val="left"/>
            </w:pPr>
            <w:r w:rsidRPr="7B7883B2" w:rsidR="7B7883B2">
              <w:rPr>
                <w:b w:val="1"/>
                <w:bCs w:val="1"/>
                <w:color w:val="FFFFFF"/>
                <w:sz w:val="20"/>
                <w:szCs w:val="20"/>
                <w:lang w:val="pt-BR"/>
              </w:rPr>
              <w:t>Projection</w:t>
            </w:r>
          </w:p>
        </w:tc>
      </w:tr>
      <w:tr xmlns:wp14="http://schemas.microsoft.com/office/word/2010/wordml" w:rsidTr="7B7883B2" w14:paraId="08B07B5B" wp14:textId="77777777">
        <w:tc>
          <w:tcPr>
            <w:tcW w:w="53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6D753BD0" wp14:textId="77777777">
            <w:pPr>
              <w:jc w:val="left"/>
            </w:pPr>
            <w:r w:rsidRPr="7B7883B2" w:rsidR="7B7883B2">
              <w:rPr>
                <w:sz w:val="20"/>
                <w:szCs w:val="20"/>
                <w:lang w:val="pt-BR"/>
              </w:rPr>
              <w:t>Annualized revenue (run-rate)</w:t>
            </w:r>
          </w:p>
        </w:tc>
        <w:tc>
          <w:tcPr>
            <w:tcW w:w="400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567CEDFB" wp14:textId="77777777">
            <w:pPr>
              <w:jc w:val="left"/>
            </w:pPr>
            <w:r w:rsidRPr="7B7883B2" w:rsidR="7B7883B2">
              <w:rPr>
                <w:b w:val="1"/>
                <w:bCs w:val="1"/>
                <w:sz w:val="20"/>
                <w:szCs w:val="20"/>
                <w:lang w:val="pt-BR"/>
              </w:rPr>
              <w:t>USD 9M / year</w:t>
            </w:r>
          </w:p>
        </w:tc>
      </w:tr>
      <w:tr xmlns:wp14="http://schemas.microsoft.com/office/word/2010/wordml" w:rsidTr="7B7883B2" w14:paraId="50C6A082" wp14:textId="77777777">
        <w:tc>
          <w:tcPr>
            <w:tcW w:w="53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56E8CC47" wp14:textId="77777777">
            <w:pPr>
              <w:jc w:val="left"/>
            </w:pPr>
            <w:r w:rsidRPr="7B7883B2" w:rsidR="7B7883B2">
              <w:rPr>
                <w:sz w:val="20"/>
                <w:szCs w:val="20"/>
                <w:lang w:val="pt-BR"/>
              </w:rPr>
              <w:t>EBITDA margin</w:t>
            </w:r>
          </w:p>
        </w:tc>
        <w:tc>
          <w:tcPr>
            <w:tcW w:w="400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774B5C9E" wp14:textId="77777777">
            <w:pPr>
              <w:jc w:val="left"/>
            </w:pPr>
            <w:r>
              <w:rPr>
                <w:b/>
                <w:bCs/>
                <w:sz w:val="20"/>
                <w:szCs w:val="20"/>
              </w:rPr>
              <w:t xml:space="preserve">~60%</w:t>
            </w:r>
          </w:p>
        </w:tc>
      </w:tr>
      <w:tr xmlns:wp14="http://schemas.microsoft.com/office/word/2010/wordml" w:rsidTr="7B7883B2" w14:paraId="2A6733EB" wp14:textId="77777777">
        <w:tc>
          <w:tcPr>
            <w:tcW w:w="53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6E6A3752" wp14:textId="77777777">
            <w:pPr>
              <w:jc w:val="left"/>
            </w:pPr>
            <w:r w:rsidRPr="7B7883B2" w:rsidR="7B7883B2">
              <w:rPr>
                <w:sz w:val="20"/>
                <w:szCs w:val="20"/>
                <w:lang w:val="pt-BR"/>
              </w:rPr>
              <w:t>Annual EBITDA covered by year-1</w:t>
            </w:r>
          </w:p>
        </w:tc>
        <w:tc>
          <w:tcPr>
            <w:tcW w:w="400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4239B25D" wp14:textId="77777777">
            <w:pPr>
              <w:jc w:val="left"/>
            </w:pPr>
            <w:r>
              <w:rPr>
                <w:b/>
                <w:bCs/>
                <w:sz w:val="20"/>
                <w:szCs w:val="20"/>
              </w:rPr>
              <w:t xml:space="preserve">USD 2M+</w:t>
            </w:r>
          </w:p>
        </w:tc>
      </w:tr>
      <w:tr xmlns:wp14="http://schemas.microsoft.com/office/word/2010/wordml" w:rsidTr="7B7883B2" w14:paraId="62EE8A61" wp14:textId="77777777">
        <w:tc>
          <w:tcPr>
            <w:tcW w:w="53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6F76E447" wp14:textId="77777777">
            <w:pPr>
              <w:jc w:val="left"/>
            </w:pPr>
            <w:r w:rsidRPr="7B7883B2" w:rsidR="7B7883B2">
              <w:rPr>
                <w:sz w:val="20"/>
                <w:szCs w:val="20"/>
                <w:lang w:val="pt-BR"/>
              </w:rPr>
              <w:t>Cumulative capital deployed (founder + this round)</w:t>
            </w:r>
          </w:p>
        </w:tc>
        <w:tc>
          <w:tcPr>
            <w:tcW w:w="400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1649C026" wp14:textId="77777777">
            <w:pPr>
              <w:jc w:val="left"/>
            </w:pPr>
            <w:r>
              <w:rPr>
                <w:b/>
                <w:bCs/>
                <w:sz w:val="20"/>
                <w:szCs w:val="20"/>
              </w:rPr>
              <w:t xml:space="preserve">USD 3M</w:t>
            </w:r>
          </w:p>
        </w:tc>
      </w:tr>
      <w:tr xmlns:wp14="http://schemas.microsoft.com/office/word/2010/wordml" w:rsidTr="7B7883B2" w14:paraId="58512A43" wp14:textId="77777777">
        <w:tc>
          <w:tcPr>
            <w:tcW w:w="53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2F803A6D" wp14:textId="77777777">
            <w:pPr>
              <w:jc w:val="left"/>
            </w:pPr>
            <w:r w:rsidRPr="7B7883B2" w:rsidR="7B7883B2">
              <w:rPr>
                <w:sz w:val="20"/>
                <w:szCs w:val="20"/>
                <w:lang w:val="pt-BR"/>
              </w:rPr>
              <w:t>Projected company valuation</w:t>
            </w:r>
          </w:p>
        </w:tc>
        <w:tc>
          <w:tcPr>
            <w:tcW w:w="400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3AAF6F48" wp14:textId="77777777">
            <w:pPr>
              <w:jc w:val="left"/>
            </w:pPr>
            <w:r>
              <w:rPr>
                <w:b/>
                <w:bCs/>
                <w:sz w:val="20"/>
                <w:szCs w:val="20"/>
              </w:rPr>
              <w:t xml:space="preserve">USD 144M (20× EBITDA)</w:t>
            </w:r>
          </w:p>
        </w:tc>
      </w:tr>
      <w:tr xmlns:wp14="http://schemas.microsoft.com/office/word/2010/wordml" w:rsidTr="7B7883B2" w14:paraId="4E4001D6" wp14:textId="77777777">
        <w:tc>
          <w:tcPr>
            <w:tcW w:w="53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56D3DBFB" wp14:textId="77777777">
            <w:pPr>
              <w:jc w:val="left"/>
            </w:pPr>
            <w:r w:rsidRPr="7B7883B2" w:rsidR="7B7883B2">
              <w:rPr>
                <w:sz w:val="20"/>
                <w:szCs w:val="20"/>
                <w:lang w:val="pt-BR"/>
              </w:rPr>
              <w:t>Implied upside on equity (excl. token)</w:t>
            </w:r>
          </w:p>
        </w:tc>
        <w:tc>
          <w:tcPr>
            <w:tcW w:w="400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22206C9C" wp14:textId="77777777">
            <w:pPr>
              <w:jc w:val="left"/>
            </w:pPr>
            <w:r>
              <w:rPr>
                <w:b/>
                <w:bCs/>
                <w:sz w:val="20"/>
                <w:szCs w:val="20"/>
              </w:rPr>
              <w:t xml:space="preserve">~14×</w:t>
            </w:r>
          </w:p>
        </w:tc>
      </w:tr>
    </w:tbl>
    <w:p xmlns:wp14="http://schemas.microsoft.com/office/word/2010/wordml" w14:paraId="111CDF1B" wp14:textId="77777777">
      <w:pPr>
        <w:pStyle w:val="Heading2"/>
        <w:spacing w:before="280" w:after="140"/>
      </w:pPr>
      <w:r>
        <w:rPr>
          <w:b/>
          <w:bCs/>
          <w:color w:val="0F1B3D"/>
          <w:sz w:val="26"/>
          <w:szCs w:val="26"/>
        </w:rPr>
        <w:t xml:space="preserve">48-Month Outlook</w:t>
      </w:r>
    </w:p>
    <w:tbl>
      <w:tblPr>
        <w:tblW w:w="9360" w:type="dxa"/>
        <w:tblBorders>
          <w:top w:val="single" w:color="auto" w:sz="4"/>
          <w:left w:val="single" w:color="auto" w:sz="4"/>
          <w:bottom w:val="single" w:color="auto" w:sz="4"/>
          <w:right w:val="single" w:color="auto" w:sz="4"/>
          <w:insideH w:val="single" w:color="auto" w:sz="4"/>
          <w:insideV w:val="single" w:color="auto" w:sz="4"/>
        </w:tblBorders>
      </w:tblPr>
      <w:tblGrid>
        <w:gridCol w:w="5360"/>
        <w:gridCol w:w="4000"/>
      </w:tblGrid>
      <w:tr xmlns:wp14="http://schemas.microsoft.com/office/word/2010/wordml" w:rsidTr="7B7883B2" w14:paraId="6F292285" wp14:textId="77777777">
        <w:trPr>
          <w:tblHeader/>
        </w:trPr>
        <w:tc>
          <w:tcPr>
            <w:tcW w:w="5360" w:type="dxa"/>
            <w:tcBorders>
              <w:top w:val="single" w:color="BFBFBF" w:sz="4"/>
              <w:left w:val="single" w:color="BFBFBF" w:sz="4"/>
              <w:bottom w:val="single" w:color="BFBFBF" w:sz="4"/>
              <w:right w:val="single" w:color="BFBFBF" w:sz="4"/>
            </w:tcBorders>
            <w:shd w:val="clear" w:color="auto" w:fill="0F1B3D"/>
            <w:tcMar>
              <w:top w:w="100" w:type="dxa"/>
              <w:left w:w="140" w:type="dxa"/>
              <w:bottom w:w="100" w:type="dxa"/>
              <w:right w:w="140" w:type="dxa"/>
            </w:tcMar>
          </w:tcPr>
          <w:p w14:paraId="3AF6F8F3" wp14:textId="77777777">
            <w:pPr>
              <w:jc w:val="left"/>
            </w:pPr>
            <w:r w:rsidRPr="7B7883B2" w:rsidR="7B7883B2">
              <w:rPr>
                <w:b w:val="1"/>
                <w:bCs w:val="1"/>
                <w:color w:val="FFFFFF"/>
                <w:sz w:val="20"/>
                <w:szCs w:val="20"/>
                <w:lang w:val="pt-BR"/>
              </w:rPr>
              <w:t>Metric</w:t>
            </w:r>
          </w:p>
        </w:tc>
        <w:tc>
          <w:tcPr>
            <w:tcW w:w="4000" w:type="dxa"/>
            <w:tcBorders>
              <w:top w:val="single" w:color="BFBFBF" w:sz="4"/>
              <w:left w:val="single" w:color="BFBFBF" w:sz="4"/>
              <w:bottom w:val="single" w:color="BFBFBF" w:sz="4"/>
              <w:right w:val="single" w:color="BFBFBF" w:sz="4"/>
            </w:tcBorders>
            <w:shd w:val="clear" w:color="auto" w:fill="0F1B3D"/>
            <w:tcMar>
              <w:top w:w="100" w:type="dxa"/>
              <w:left w:w="140" w:type="dxa"/>
              <w:bottom w:w="100" w:type="dxa"/>
              <w:right w:w="140" w:type="dxa"/>
            </w:tcMar>
          </w:tcPr>
          <w:p w14:paraId="7CF8DB55" wp14:textId="77777777">
            <w:pPr>
              <w:jc w:val="left"/>
            </w:pPr>
            <w:r w:rsidRPr="7B7883B2" w:rsidR="7B7883B2">
              <w:rPr>
                <w:b w:val="1"/>
                <w:bCs w:val="1"/>
                <w:color w:val="FFFFFF"/>
                <w:sz w:val="20"/>
                <w:szCs w:val="20"/>
                <w:lang w:val="pt-BR"/>
              </w:rPr>
              <w:t>Projection</w:t>
            </w:r>
          </w:p>
        </w:tc>
      </w:tr>
      <w:tr xmlns:wp14="http://schemas.microsoft.com/office/word/2010/wordml" w:rsidTr="7B7883B2" w14:paraId="0F95B972" wp14:textId="77777777">
        <w:tc>
          <w:tcPr>
            <w:tcW w:w="53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68F0A6F9" wp14:textId="77777777">
            <w:pPr>
              <w:jc w:val="left"/>
            </w:pPr>
            <w:r w:rsidRPr="7B7883B2" w:rsidR="7B7883B2">
              <w:rPr>
                <w:sz w:val="20"/>
                <w:szCs w:val="20"/>
                <w:lang w:val="pt-BR"/>
              </w:rPr>
              <w:t>Annualized revenue (run-rate)</w:t>
            </w:r>
          </w:p>
        </w:tc>
        <w:tc>
          <w:tcPr>
            <w:tcW w:w="400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17994156" wp14:textId="77777777">
            <w:pPr>
              <w:jc w:val="left"/>
            </w:pPr>
            <w:r w:rsidRPr="7B7883B2" w:rsidR="7B7883B2">
              <w:rPr>
                <w:b w:val="1"/>
                <w:bCs w:val="1"/>
                <w:sz w:val="20"/>
                <w:szCs w:val="20"/>
                <w:lang w:val="pt-BR"/>
              </w:rPr>
              <w:t>USD 45M / year</w:t>
            </w:r>
          </w:p>
        </w:tc>
      </w:tr>
      <w:tr xmlns:wp14="http://schemas.microsoft.com/office/word/2010/wordml" w:rsidTr="7B7883B2" w14:paraId="45172AED" wp14:textId="77777777">
        <w:tc>
          <w:tcPr>
            <w:tcW w:w="53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590D52A0" wp14:textId="77777777">
            <w:pPr>
              <w:jc w:val="left"/>
            </w:pPr>
            <w:r w:rsidRPr="7B7883B2" w:rsidR="7B7883B2">
              <w:rPr>
                <w:sz w:val="20"/>
                <w:szCs w:val="20"/>
                <w:lang w:val="pt-BR"/>
              </w:rPr>
              <w:t>Profit margin at scale</w:t>
            </w:r>
          </w:p>
        </w:tc>
        <w:tc>
          <w:tcPr>
            <w:tcW w:w="400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3739193D" wp14:textId="77777777">
            <w:pPr>
              <w:jc w:val="left"/>
            </w:pPr>
            <w:r>
              <w:rPr>
                <w:b/>
                <w:bCs/>
                <w:sz w:val="20"/>
                <w:szCs w:val="20"/>
              </w:rPr>
              <w:t xml:space="preserve">~70%</w:t>
            </w:r>
          </w:p>
        </w:tc>
      </w:tr>
      <w:tr xmlns:wp14="http://schemas.microsoft.com/office/word/2010/wordml" w:rsidTr="7B7883B2" w14:paraId="79E31430" wp14:textId="77777777">
        <w:tc>
          <w:tcPr>
            <w:tcW w:w="53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35825D9E" wp14:textId="77777777">
            <w:pPr>
              <w:jc w:val="left"/>
            </w:pPr>
            <w:r w:rsidRPr="7B7883B2" w:rsidR="7B7883B2">
              <w:rPr>
                <w:sz w:val="20"/>
                <w:szCs w:val="20"/>
                <w:lang w:val="pt-BR"/>
              </w:rPr>
              <w:t>Token FDV (estimated, optional upside)</w:t>
            </w:r>
          </w:p>
        </w:tc>
        <w:tc>
          <w:tcPr>
            <w:tcW w:w="400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6226A6AD" wp14:textId="77777777">
            <w:pPr>
              <w:jc w:val="left"/>
            </w:pPr>
            <w:r>
              <w:rPr>
                <w:b/>
                <w:bCs/>
                <w:sz w:val="20"/>
                <w:szCs w:val="20"/>
              </w:rPr>
              <w:t xml:space="preserve">USD 250M</w:t>
            </w:r>
          </w:p>
        </w:tc>
      </w:tr>
      <w:tr xmlns:wp14="http://schemas.microsoft.com/office/word/2010/wordml" w:rsidTr="7B7883B2" w14:paraId="222D4614" wp14:textId="77777777">
        <w:tc>
          <w:tcPr>
            <w:tcW w:w="53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5E112488" wp14:textId="77777777">
            <w:pPr>
              <w:jc w:val="left"/>
            </w:pPr>
            <w:r w:rsidRPr="7B7883B2" w:rsidR="7B7883B2">
              <w:rPr>
                <w:sz w:val="20"/>
                <w:szCs w:val="20"/>
                <w:lang w:val="pt-BR"/>
              </w:rPr>
              <w:t>Long-term valuation target</w:t>
            </w:r>
          </w:p>
        </w:tc>
        <w:tc>
          <w:tcPr>
            <w:tcW w:w="400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37220C6F" wp14:textId="77777777">
            <w:pPr>
              <w:jc w:val="left"/>
            </w:pPr>
            <w:r>
              <w:rPr>
                <w:b/>
                <w:bCs/>
                <w:sz w:val="20"/>
                <w:szCs w:val="20"/>
              </w:rPr>
              <w:t xml:space="preserve">USD 1B+</w:t>
            </w:r>
          </w:p>
        </w:tc>
      </w:tr>
    </w:tbl>
    <w:p xmlns:wp14="http://schemas.microsoft.com/office/word/2010/wordml" w14:paraId="5B8EE533" wp14:textId="77777777">
      <w:pPr>
        <w:spacing w:before="160" w:after="120" w:line="320"/>
        <w:jc w:val="left"/>
      </w:pPr>
      <w:r>
        <w:rPr>
          <w:i/>
          <w:iCs/>
          <w:color w:val="595959"/>
          <w:sz w:val="22"/>
          <w:szCs w:val="22"/>
        </w:rPr>
        <w:t xml:space="preserve">Note: Projections are management estimates based on documented traction (AI Agent, brokerage), partner pipeline, and growth assumptions. Token-related figures are non-core to the equity thesis and represent optional upside.</w:t>
      </w:r>
    </w:p>
    <w:p xmlns:wp14="http://schemas.microsoft.com/office/word/2010/wordml" w14:paraId="0D0B940D" wp14:textId="77777777">
      <w:r>
        <w:br w:type="page"/>
      </w:r>
    </w:p>
    <w:p xmlns:wp14="http://schemas.microsoft.com/office/word/2010/wordml" w14:paraId="1DB58E18" wp14:textId="77777777">
      <w:pPr>
        <w:pStyle w:val="Heading1"/>
        <w:spacing w:before="360" w:after="200"/>
      </w:pPr>
      <w:r>
        <w:rPr>
          <w:b/>
          <w:bCs/>
          <w:color w:val="0F1B3D"/>
          <w:sz w:val="32"/>
          <w:szCs w:val="32"/>
        </w:rPr>
        <w:t xml:space="preserve">The Round</w:t>
      </w:r>
    </w:p>
    <w:p xmlns:wp14="http://schemas.microsoft.com/office/word/2010/wordml" w14:paraId="722E3AD7" wp14:textId="77777777">
      <w:pPr>
        <w:pStyle w:val="Heading2"/>
        <w:spacing w:before="280" w:after="140"/>
      </w:pPr>
      <w:r>
        <w:rPr>
          <w:b/>
          <w:bCs/>
          <w:color w:val="0F1B3D"/>
          <w:sz w:val="26"/>
          <w:szCs w:val="26"/>
        </w:rPr>
        <w:t xml:space="preserve">Terms</w:t>
      </w:r>
    </w:p>
    <w:tbl>
      <w:tblPr>
        <w:tblW w:w="9360" w:type="dxa"/>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xmlns:wp14="http://schemas.microsoft.com/office/word/2010/wordml" w:rsidTr="7B7883B2" w14:paraId="275D7BA2" wp14:textId="77777777">
        <w:tc>
          <w:tcPr>
            <w:tcW w:w="3000" w:type="dxa"/>
            <w:tcBorders>
              <w:top w:val="single" w:color="BFBFBF" w:sz="4"/>
              <w:left w:val="single" w:color="BFBFBF" w:sz="4"/>
              <w:bottom w:val="single" w:color="BFBFBF" w:sz="4"/>
              <w:right w:val="single" w:color="BFBFBF" w:sz="4"/>
            </w:tcBorders>
            <w:shd w:val="clear" w:color="auto" w:fill="F0E9D2"/>
            <w:tcMar>
              <w:top w:w="100" w:type="dxa"/>
              <w:left w:w="140" w:type="dxa"/>
              <w:bottom w:w="100" w:type="dxa"/>
              <w:right w:w="140" w:type="dxa"/>
            </w:tcMar>
          </w:tcPr>
          <w:p w14:paraId="779CEB4D" wp14:textId="77777777">
            <w:pPr>
              <w:jc w:val="left"/>
            </w:pPr>
            <w:r>
              <w:rPr>
                <w:b/>
                <w:bCs/>
                <w:color w:val="0F1B3D"/>
                <w:sz w:val="20"/>
                <w:szCs w:val="20"/>
              </w:rPr>
              <w:t xml:space="preserve">Instrument</w:t>
            </w:r>
          </w:p>
        </w:tc>
        <w:tc>
          <w:tcPr>
            <w:tcW w:w="63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6E338E19" wp14:textId="77777777">
            <w:pPr>
              <w:jc w:val="left"/>
            </w:pPr>
            <w:r w:rsidRPr="7B7883B2" w:rsidR="7B7883B2">
              <w:rPr>
                <w:sz w:val="20"/>
                <w:szCs w:val="20"/>
                <w:lang w:val="pt-BR"/>
              </w:rPr>
              <w:t>SAFE (Simple Agreement for Future Equity)</w:t>
            </w:r>
          </w:p>
        </w:tc>
      </w:tr>
      <w:tr xmlns:wp14="http://schemas.microsoft.com/office/word/2010/wordml" w:rsidTr="7B7883B2" w14:paraId="28156B24" wp14:textId="77777777">
        <w:tc>
          <w:tcPr>
            <w:tcW w:w="3000" w:type="dxa"/>
            <w:tcBorders>
              <w:top w:val="single" w:color="BFBFBF" w:sz="4"/>
              <w:left w:val="single" w:color="BFBFBF" w:sz="4"/>
              <w:bottom w:val="single" w:color="BFBFBF" w:sz="4"/>
              <w:right w:val="single" w:color="BFBFBF" w:sz="4"/>
            </w:tcBorders>
            <w:shd w:val="clear" w:color="auto" w:fill="F0E9D2"/>
            <w:tcMar>
              <w:top w:w="100" w:type="dxa"/>
              <w:left w:w="140" w:type="dxa"/>
              <w:bottom w:w="100" w:type="dxa"/>
              <w:right w:w="140" w:type="dxa"/>
            </w:tcMar>
          </w:tcPr>
          <w:p w14:paraId="7B29692F" wp14:textId="77777777">
            <w:pPr>
              <w:jc w:val="left"/>
            </w:pPr>
            <w:r w:rsidRPr="7B7883B2" w:rsidR="7B7883B2">
              <w:rPr>
                <w:b w:val="1"/>
                <w:bCs w:val="1"/>
                <w:color w:val="0F1B3D"/>
                <w:sz w:val="20"/>
                <w:szCs w:val="20"/>
                <w:lang w:val="pt-BR"/>
              </w:rPr>
              <w:t>Round size</w:t>
            </w:r>
          </w:p>
        </w:tc>
        <w:tc>
          <w:tcPr>
            <w:tcW w:w="63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7F616DC4" wp14:textId="77777777">
            <w:pPr>
              <w:jc w:val="left"/>
            </w:pPr>
            <w:r>
              <w:rPr>
                <w:sz w:val="20"/>
                <w:szCs w:val="20"/>
              </w:rPr>
              <w:t xml:space="preserve">USD 2,000,000</w:t>
            </w:r>
          </w:p>
        </w:tc>
      </w:tr>
      <w:tr xmlns:wp14="http://schemas.microsoft.com/office/word/2010/wordml" w:rsidTr="7B7883B2" w14:paraId="56A52630" wp14:textId="77777777">
        <w:tc>
          <w:tcPr>
            <w:tcW w:w="3000" w:type="dxa"/>
            <w:tcBorders>
              <w:top w:val="single" w:color="BFBFBF" w:sz="4"/>
              <w:left w:val="single" w:color="BFBFBF" w:sz="4"/>
              <w:bottom w:val="single" w:color="BFBFBF" w:sz="4"/>
              <w:right w:val="single" w:color="BFBFBF" w:sz="4"/>
            </w:tcBorders>
            <w:shd w:val="clear" w:color="auto" w:fill="F0E9D2"/>
            <w:tcMar>
              <w:top w:w="100" w:type="dxa"/>
              <w:left w:w="140" w:type="dxa"/>
              <w:bottom w:w="100" w:type="dxa"/>
              <w:right w:w="140" w:type="dxa"/>
            </w:tcMar>
          </w:tcPr>
          <w:p w14:paraId="02BD1473" wp14:textId="77777777">
            <w:pPr>
              <w:jc w:val="left"/>
            </w:pPr>
            <w:r w:rsidRPr="7B7883B2" w:rsidR="7B7883B2">
              <w:rPr>
                <w:b w:val="1"/>
                <w:bCs w:val="1"/>
                <w:color w:val="0F1B3D"/>
                <w:sz w:val="20"/>
                <w:szCs w:val="20"/>
                <w:lang w:val="pt-BR"/>
              </w:rPr>
              <w:t>Valuation cap</w:t>
            </w:r>
          </w:p>
        </w:tc>
        <w:tc>
          <w:tcPr>
            <w:tcW w:w="63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26027E78" wp14:textId="77777777">
            <w:pPr>
              <w:jc w:val="left"/>
            </w:pPr>
            <w:r>
              <w:rPr>
                <w:sz w:val="20"/>
                <w:szCs w:val="20"/>
              </w:rPr>
              <w:t xml:space="preserve">USD 10M – USD 12M</w:t>
            </w:r>
          </w:p>
        </w:tc>
      </w:tr>
      <w:tr xmlns:wp14="http://schemas.microsoft.com/office/word/2010/wordml" w:rsidTr="7B7883B2" w14:paraId="169B2212" wp14:textId="77777777">
        <w:tc>
          <w:tcPr>
            <w:tcW w:w="3000" w:type="dxa"/>
            <w:tcBorders>
              <w:top w:val="single" w:color="BFBFBF" w:sz="4"/>
              <w:left w:val="single" w:color="BFBFBF" w:sz="4"/>
              <w:bottom w:val="single" w:color="BFBFBF" w:sz="4"/>
              <w:right w:val="single" w:color="BFBFBF" w:sz="4"/>
            </w:tcBorders>
            <w:shd w:val="clear" w:color="auto" w:fill="F0E9D2"/>
            <w:tcMar>
              <w:top w:w="100" w:type="dxa"/>
              <w:left w:w="140" w:type="dxa"/>
              <w:bottom w:w="100" w:type="dxa"/>
              <w:right w:w="140" w:type="dxa"/>
            </w:tcMar>
          </w:tcPr>
          <w:p w14:paraId="71D3C4A2" wp14:textId="77777777">
            <w:pPr>
              <w:jc w:val="left"/>
            </w:pPr>
            <w:r>
              <w:rPr>
                <w:b/>
                <w:bCs/>
                <w:color w:val="0F1B3D"/>
                <w:sz w:val="20"/>
                <w:szCs w:val="20"/>
              </w:rPr>
              <w:t xml:space="preserve">Discount</w:t>
            </w:r>
          </w:p>
        </w:tc>
        <w:tc>
          <w:tcPr>
            <w:tcW w:w="63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17DCED26" wp14:textId="77777777">
            <w:pPr>
              <w:jc w:val="left"/>
            </w:pPr>
            <w:r>
              <w:rPr>
                <w:sz w:val="20"/>
                <w:szCs w:val="20"/>
              </w:rPr>
              <w:t xml:space="preserve">20%</w:t>
            </w:r>
          </w:p>
        </w:tc>
      </w:tr>
      <w:tr xmlns:wp14="http://schemas.microsoft.com/office/word/2010/wordml" w:rsidTr="7B7883B2" w14:paraId="2221CC5E" wp14:textId="77777777">
        <w:tc>
          <w:tcPr>
            <w:tcW w:w="3000" w:type="dxa"/>
            <w:tcBorders>
              <w:top w:val="single" w:color="BFBFBF" w:sz="4"/>
              <w:left w:val="single" w:color="BFBFBF" w:sz="4"/>
              <w:bottom w:val="single" w:color="BFBFBF" w:sz="4"/>
              <w:right w:val="single" w:color="BFBFBF" w:sz="4"/>
            </w:tcBorders>
            <w:shd w:val="clear" w:color="auto" w:fill="F0E9D2"/>
            <w:tcMar>
              <w:top w:w="100" w:type="dxa"/>
              <w:left w:w="140" w:type="dxa"/>
              <w:bottom w:w="100" w:type="dxa"/>
              <w:right w:w="140" w:type="dxa"/>
            </w:tcMar>
          </w:tcPr>
          <w:p w14:paraId="42843133" wp14:textId="77777777">
            <w:pPr>
              <w:jc w:val="left"/>
            </w:pPr>
            <w:r w:rsidRPr="7B7883B2" w:rsidR="7B7883B2">
              <w:rPr>
                <w:b w:val="1"/>
                <w:bCs w:val="1"/>
                <w:color w:val="0F1B3D"/>
                <w:sz w:val="20"/>
                <w:szCs w:val="20"/>
                <w:lang w:val="pt-BR"/>
              </w:rPr>
              <w:t>Lead investor</w:t>
            </w:r>
          </w:p>
        </w:tc>
        <w:tc>
          <w:tcPr>
            <w:tcW w:w="63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352CB178" wp14:textId="77777777">
            <w:pPr>
              <w:jc w:val="left"/>
            </w:pPr>
            <w:r w:rsidRPr="7B7883B2" w:rsidR="7B7883B2">
              <w:rPr>
                <w:sz w:val="20"/>
                <w:szCs w:val="20"/>
                <w:lang w:val="pt-BR"/>
              </w:rPr>
              <w:t>Open — actively engaging strategic partners</w:t>
            </w:r>
          </w:p>
        </w:tc>
      </w:tr>
      <w:tr xmlns:wp14="http://schemas.microsoft.com/office/word/2010/wordml" w:rsidTr="7B7883B2" w14:paraId="291E75D8" wp14:textId="77777777">
        <w:tc>
          <w:tcPr>
            <w:tcW w:w="3000" w:type="dxa"/>
            <w:tcBorders>
              <w:top w:val="single" w:color="BFBFBF" w:sz="4"/>
              <w:left w:val="single" w:color="BFBFBF" w:sz="4"/>
              <w:bottom w:val="single" w:color="BFBFBF" w:sz="4"/>
              <w:right w:val="single" w:color="BFBFBF" w:sz="4"/>
            </w:tcBorders>
            <w:shd w:val="clear" w:color="auto" w:fill="F0E9D2"/>
            <w:tcMar>
              <w:top w:w="100" w:type="dxa"/>
              <w:left w:w="140" w:type="dxa"/>
              <w:bottom w:w="100" w:type="dxa"/>
              <w:right w:w="140" w:type="dxa"/>
            </w:tcMar>
          </w:tcPr>
          <w:p w14:paraId="62F3511F" wp14:textId="77777777">
            <w:pPr>
              <w:jc w:val="left"/>
            </w:pPr>
            <w:r w:rsidRPr="7B7883B2" w:rsidR="7B7883B2">
              <w:rPr>
                <w:b w:val="1"/>
                <w:bCs w:val="1"/>
                <w:color w:val="0F1B3D"/>
                <w:sz w:val="20"/>
                <w:szCs w:val="20"/>
                <w:lang w:val="pt-BR"/>
              </w:rPr>
              <w:t>Minimum ticket</w:t>
            </w:r>
          </w:p>
        </w:tc>
        <w:tc>
          <w:tcPr>
            <w:tcW w:w="63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6802922A" wp14:textId="77777777">
            <w:pPr>
              <w:jc w:val="left"/>
            </w:pPr>
            <w:r w:rsidRPr="7B7883B2" w:rsidR="7B7883B2">
              <w:rPr>
                <w:sz w:val="20"/>
                <w:szCs w:val="20"/>
                <w:lang w:val="pt-BR"/>
              </w:rPr>
              <w:t>Available upon request</w:t>
            </w:r>
          </w:p>
        </w:tc>
      </w:tr>
      <w:tr xmlns:wp14="http://schemas.microsoft.com/office/word/2010/wordml" w:rsidTr="7B7883B2" w14:paraId="77A952F5" wp14:textId="77777777">
        <w:tc>
          <w:tcPr>
            <w:tcW w:w="3000" w:type="dxa"/>
            <w:tcBorders>
              <w:top w:val="single" w:color="BFBFBF" w:sz="4"/>
              <w:left w:val="single" w:color="BFBFBF" w:sz="4"/>
              <w:bottom w:val="single" w:color="BFBFBF" w:sz="4"/>
              <w:right w:val="single" w:color="BFBFBF" w:sz="4"/>
            </w:tcBorders>
            <w:shd w:val="clear" w:color="auto" w:fill="F0E9D2"/>
            <w:tcMar>
              <w:top w:w="100" w:type="dxa"/>
              <w:left w:w="140" w:type="dxa"/>
              <w:bottom w:w="100" w:type="dxa"/>
              <w:right w:w="140" w:type="dxa"/>
            </w:tcMar>
          </w:tcPr>
          <w:p w14:paraId="79F04F8D" wp14:textId="77777777">
            <w:pPr>
              <w:jc w:val="left"/>
            </w:pPr>
            <w:r w:rsidRPr="7B7883B2" w:rsidR="7B7883B2">
              <w:rPr>
                <w:b w:val="1"/>
                <w:bCs w:val="1"/>
                <w:color w:val="0F1B3D"/>
                <w:sz w:val="20"/>
                <w:szCs w:val="20"/>
                <w:lang w:val="pt-BR"/>
              </w:rPr>
              <w:t>Use of proceeds</w:t>
            </w:r>
          </w:p>
        </w:tc>
        <w:tc>
          <w:tcPr>
            <w:tcW w:w="63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42EDAC30" wp14:textId="77777777">
            <w:pPr>
              <w:jc w:val="left"/>
            </w:pPr>
            <w:r w:rsidRPr="7B7883B2" w:rsidR="7B7883B2">
              <w:rPr>
                <w:sz w:val="20"/>
                <w:szCs w:val="20"/>
                <w:lang w:val="pt-BR"/>
              </w:rPr>
              <w:t>Sales &amp; marketing, team, infrastructure (detail below)</w:t>
            </w:r>
          </w:p>
        </w:tc>
      </w:tr>
    </w:tbl>
    <w:p xmlns:wp14="http://schemas.microsoft.com/office/word/2010/wordml" w14:paraId="3D84A53D" wp14:textId="77777777">
      <w:pPr>
        <w:pStyle w:val="Heading2"/>
        <w:spacing w:before="280" w:after="140"/>
      </w:pPr>
      <w:r>
        <w:rPr>
          <w:b/>
          <w:bCs/>
          <w:color w:val="0F1B3D"/>
          <w:sz w:val="26"/>
          <w:szCs w:val="26"/>
        </w:rPr>
        <w:t xml:space="preserve">Why This Cap</w:t>
      </w:r>
    </w:p>
    <w:p xmlns:wp14="http://schemas.microsoft.com/office/word/2010/wordml" w14:paraId="6F9F548A" wp14:textId="77777777">
      <w:pPr>
        <w:spacing w:before="0" w:after="120" w:line="320" w:lineRule="auto"/>
        <w:jc w:val="left"/>
      </w:pPr>
      <w:r w:rsidRPr="7B7883B2" w:rsidR="7B7883B2">
        <w:rPr>
          <w:sz w:val="22"/>
          <w:szCs w:val="22"/>
          <w:lang w:val="en-US"/>
        </w:rPr>
        <w:t>The USD 10–12M cap is deliberately conservative for a traction-phase round. The founder's stated rationale: secure aligned partners now to provide ignition capital; price the next round materially higher with documented traction in hand. This positions current investors with maximum upside and meaningful upside compression in subsequent rounds.</w:t>
      </w:r>
    </w:p>
    <w:p xmlns:wp14="http://schemas.microsoft.com/office/word/2010/wordml" w14:paraId="58B88510" wp14:textId="77777777">
      <w:pPr>
        <w:pStyle w:val="Heading2"/>
        <w:spacing w:before="280" w:after="140"/>
      </w:pPr>
      <w:r>
        <w:rPr>
          <w:b/>
          <w:bCs/>
          <w:color w:val="0F1B3D"/>
          <w:sz w:val="26"/>
          <w:szCs w:val="26"/>
        </w:rPr>
        <w:t xml:space="preserve">Use of Funds (24 months)</w:t>
      </w:r>
    </w:p>
    <w:tbl>
      <w:tblPr>
        <w:tblW w:w="9360" w:type="dxa"/>
        <w:tblBorders>
          <w:top w:val="single" w:color="auto" w:sz="4"/>
          <w:left w:val="single" w:color="auto" w:sz="4"/>
          <w:bottom w:val="single" w:color="auto" w:sz="4"/>
          <w:right w:val="single" w:color="auto" w:sz="4"/>
          <w:insideH w:val="single" w:color="auto" w:sz="4"/>
          <w:insideV w:val="single" w:color="auto" w:sz="4"/>
        </w:tblBorders>
      </w:tblPr>
      <w:tblGrid>
        <w:gridCol w:w="4360"/>
        <w:gridCol w:w="2500"/>
        <w:gridCol w:w="2500"/>
      </w:tblGrid>
      <w:tr xmlns:wp14="http://schemas.microsoft.com/office/word/2010/wordml" w:rsidTr="7B7883B2" w14:paraId="7150D6B0" wp14:textId="77777777">
        <w:trPr>
          <w:tblHeader/>
        </w:trPr>
        <w:tc>
          <w:tcPr>
            <w:tcW w:w="4360" w:type="dxa"/>
            <w:tcBorders>
              <w:top w:val="single" w:color="BFBFBF" w:sz="4"/>
              <w:left w:val="single" w:color="BFBFBF" w:sz="4"/>
              <w:bottom w:val="single" w:color="BFBFBF" w:sz="4"/>
              <w:right w:val="single" w:color="BFBFBF" w:sz="4"/>
            </w:tcBorders>
            <w:shd w:val="clear" w:color="auto" w:fill="0F1B3D"/>
            <w:tcMar>
              <w:top w:w="100" w:type="dxa"/>
              <w:left w:w="140" w:type="dxa"/>
              <w:bottom w:w="100" w:type="dxa"/>
              <w:right w:w="140" w:type="dxa"/>
            </w:tcMar>
          </w:tcPr>
          <w:p w14:paraId="2583C731" wp14:textId="77777777">
            <w:pPr>
              <w:jc w:val="left"/>
            </w:pPr>
            <w:r w:rsidRPr="7B7883B2" w:rsidR="7B7883B2">
              <w:rPr>
                <w:b w:val="1"/>
                <w:bCs w:val="1"/>
                <w:color w:val="FFFFFF"/>
                <w:sz w:val="20"/>
                <w:szCs w:val="20"/>
                <w:lang w:val="pt-BR"/>
              </w:rPr>
              <w:t>Allocation</w:t>
            </w:r>
          </w:p>
        </w:tc>
        <w:tc>
          <w:tcPr>
            <w:tcW w:w="2500" w:type="dxa"/>
            <w:tcBorders>
              <w:top w:val="single" w:color="BFBFBF" w:sz="4"/>
              <w:left w:val="single" w:color="BFBFBF" w:sz="4"/>
              <w:bottom w:val="single" w:color="BFBFBF" w:sz="4"/>
              <w:right w:val="single" w:color="BFBFBF" w:sz="4"/>
            </w:tcBorders>
            <w:shd w:val="clear" w:color="auto" w:fill="0F1B3D"/>
            <w:tcMar>
              <w:top w:w="100" w:type="dxa"/>
              <w:left w:w="140" w:type="dxa"/>
              <w:bottom w:w="100" w:type="dxa"/>
              <w:right w:w="140" w:type="dxa"/>
            </w:tcMar>
          </w:tcPr>
          <w:p w14:paraId="06C24BAA" wp14:textId="77777777">
            <w:pPr>
              <w:jc w:val="left"/>
            </w:pPr>
            <w:r w:rsidRPr="7B7883B2" w:rsidR="7B7883B2">
              <w:rPr>
                <w:b w:val="1"/>
                <w:bCs w:val="1"/>
                <w:color w:val="FFFFFF"/>
                <w:sz w:val="20"/>
                <w:szCs w:val="20"/>
                <w:lang w:val="pt-BR"/>
              </w:rPr>
              <w:t>Amount</w:t>
            </w:r>
          </w:p>
        </w:tc>
        <w:tc>
          <w:tcPr>
            <w:tcW w:w="2500" w:type="dxa"/>
            <w:tcBorders>
              <w:top w:val="single" w:color="BFBFBF" w:sz="4"/>
              <w:left w:val="single" w:color="BFBFBF" w:sz="4"/>
              <w:bottom w:val="single" w:color="BFBFBF" w:sz="4"/>
              <w:right w:val="single" w:color="BFBFBF" w:sz="4"/>
            </w:tcBorders>
            <w:shd w:val="clear" w:color="auto" w:fill="0F1B3D"/>
            <w:tcMar>
              <w:top w:w="100" w:type="dxa"/>
              <w:left w:w="140" w:type="dxa"/>
              <w:bottom w:w="100" w:type="dxa"/>
              <w:right w:w="140" w:type="dxa"/>
            </w:tcMar>
          </w:tcPr>
          <w:p w14:paraId="69E98215" wp14:textId="77777777">
            <w:pPr>
              <w:jc w:val="left"/>
            </w:pPr>
            <w:r w:rsidRPr="7B7883B2" w:rsidR="7B7883B2">
              <w:rPr>
                <w:b w:val="1"/>
                <w:bCs w:val="1"/>
                <w:color w:val="FFFFFF"/>
                <w:sz w:val="20"/>
                <w:szCs w:val="20"/>
                <w:lang w:val="pt-BR"/>
              </w:rPr>
              <w:t>% of round</w:t>
            </w:r>
          </w:p>
        </w:tc>
      </w:tr>
      <w:tr xmlns:wp14="http://schemas.microsoft.com/office/word/2010/wordml" w:rsidTr="7B7883B2" w14:paraId="346A35F1" wp14:textId="77777777">
        <w:tc>
          <w:tcPr>
            <w:tcW w:w="43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099C91A2" wp14:textId="77777777">
            <w:pPr>
              <w:jc w:val="left"/>
            </w:pPr>
            <w:r w:rsidRPr="7B7883B2" w:rsidR="7B7883B2">
              <w:rPr>
                <w:sz w:val="20"/>
                <w:szCs w:val="20"/>
                <w:lang w:val="pt-BR"/>
              </w:rPr>
              <w:t>Team (11+ specialists across all verticals)</w:t>
            </w:r>
          </w:p>
        </w:tc>
        <w:tc>
          <w:tcPr>
            <w:tcW w:w="250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5084AEC0" wp14:textId="77777777">
            <w:pPr>
              <w:jc w:val="left"/>
            </w:pPr>
            <w:r>
              <w:rPr>
                <w:sz w:val="20"/>
                <w:szCs w:val="20"/>
              </w:rPr>
              <w:t xml:space="preserve">USD 1,000,000</w:t>
            </w:r>
          </w:p>
        </w:tc>
        <w:tc>
          <w:tcPr>
            <w:tcW w:w="250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3A174C5D" wp14:textId="77777777">
            <w:pPr>
              <w:jc w:val="center"/>
            </w:pPr>
            <w:r>
              <w:rPr>
                <w:sz w:val="20"/>
                <w:szCs w:val="20"/>
              </w:rPr>
              <w:t xml:space="preserve">50%</w:t>
            </w:r>
          </w:p>
        </w:tc>
      </w:tr>
      <w:tr xmlns:wp14="http://schemas.microsoft.com/office/word/2010/wordml" w:rsidTr="7B7883B2" w14:paraId="381FB0FE" wp14:textId="77777777">
        <w:tc>
          <w:tcPr>
            <w:tcW w:w="43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2CCEA970" wp14:textId="77777777">
            <w:pPr>
              <w:jc w:val="left"/>
            </w:pPr>
            <w:r w:rsidRPr="7B7883B2" w:rsidR="7B7883B2">
              <w:rPr>
                <w:sz w:val="20"/>
                <w:szCs w:val="20"/>
                <w:lang w:val="pt-BR"/>
              </w:rPr>
              <w:t>B2B / B2C sales &amp; marketing (AI Agent + corridor)</w:t>
            </w:r>
          </w:p>
        </w:tc>
        <w:tc>
          <w:tcPr>
            <w:tcW w:w="250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3DF54E83" wp14:textId="77777777">
            <w:pPr>
              <w:jc w:val="left"/>
            </w:pPr>
            <w:r>
              <w:rPr>
                <w:sz w:val="20"/>
                <w:szCs w:val="20"/>
              </w:rPr>
              <w:t xml:space="preserve">USD 700,000</w:t>
            </w:r>
          </w:p>
        </w:tc>
        <w:tc>
          <w:tcPr>
            <w:tcW w:w="250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328E0D02" wp14:textId="77777777">
            <w:pPr>
              <w:jc w:val="center"/>
            </w:pPr>
            <w:r>
              <w:rPr>
                <w:sz w:val="20"/>
                <w:szCs w:val="20"/>
              </w:rPr>
              <w:t xml:space="preserve">35%</w:t>
            </w:r>
          </w:p>
        </w:tc>
      </w:tr>
      <w:tr xmlns:wp14="http://schemas.microsoft.com/office/word/2010/wordml" w:rsidTr="7B7883B2" w14:paraId="37543582" wp14:textId="77777777">
        <w:tc>
          <w:tcPr>
            <w:tcW w:w="43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2BD89142" wp14:textId="77777777">
            <w:pPr>
              <w:jc w:val="left"/>
            </w:pPr>
            <w:r w:rsidRPr="7B7883B2" w:rsidR="7B7883B2">
              <w:rPr>
                <w:sz w:val="20"/>
                <w:szCs w:val="20"/>
                <w:lang w:val="pt-BR"/>
              </w:rPr>
              <w:t>Infrastructure &amp; software</w:t>
            </w:r>
          </w:p>
        </w:tc>
        <w:tc>
          <w:tcPr>
            <w:tcW w:w="250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079D0198" wp14:textId="77777777">
            <w:pPr>
              <w:jc w:val="left"/>
            </w:pPr>
            <w:r>
              <w:rPr>
                <w:sz w:val="20"/>
                <w:szCs w:val="20"/>
              </w:rPr>
              <w:t xml:space="preserve">USD 100,000</w:t>
            </w:r>
          </w:p>
        </w:tc>
        <w:tc>
          <w:tcPr>
            <w:tcW w:w="250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598B85BA" wp14:textId="77777777">
            <w:pPr>
              <w:jc w:val="center"/>
            </w:pPr>
            <w:r>
              <w:rPr>
                <w:sz w:val="20"/>
                <w:szCs w:val="20"/>
              </w:rPr>
              <w:t xml:space="preserve">5%</w:t>
            </w:r>
          </w:p>
        </w:tc>
      </w:tr>
      <w:tr xmlns:wp14="http://schemas.microsoft.com/office/word/2010/wordml" w:rsidTr="7B7883B2" w14:paraId="63B03E67" wp14:textId="77777777">
        <w:tc>
          <w:tcPr>
            <w:tcW w:w="43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1A74A8D9" wp14:textId="77777777">
            <w:pPr>
              <w:jc w:val="left"/>
            </w:pPr>
            <w:r w:rsidRPr="7B7883B2" w:rsidR="7B7883B2">
              <w:rPr>
                <w:sz w:val="20"/>
                <w:szCs w:val="20"/>
                <w:lang w:val="pt-BR"/>
              </w:rPr>
              <w:t>Digital &amp; institutional marketing</w:t>
            </w:r>
          </w:p>
        </w:tc>
        <w:tc>
          <w:tcPr>
            <w:tcW w:w="250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58EFF3FA" wp14:textId="77777777">
            <w:pPr>
              <w:jc w:val="left"/>
            </w:pPr>
            <w:r>
              <w:rPr>
                <w:sz w:val="20"/>
                <w:szCs w:val="20"/>
              </w:rPr>
              <w:t xml:space="preserve">USD 100,000</w:t>
            </w:r>
          </w:p>
        </w:tc>
        <w:tc>
          <w:tcPr>
            <w:tcW w:w="250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2C2BE390" wp14:textId="77777777">
            <w:pPr>
              <w:jc w:val="center"/>
            </w:pPr>
            <w:r>
              <w:rPr>
                <w:sz w:val="20"/>
                <w:szCs w:val="20"/>
              </w:rPr>
              <w:t xml:space="preserve">5%</w:t>
            </w:r>
          </w:p>
        </w:tc>
      </w:tr>
      <w:tr xmlns:wp14="http://schemas.microsoft.com/office/word/2010/wordml" w:rsidTr="7B7883B2" w14:paraId="68E00726" wp14:textId="77777777">
        <w:tc>
          <w:tcPr>
            <w:tcW w:w="43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61E90E5C" wp14:textId="77777777">
            <w:pPr>
              <w:jc w:val="left"/>
            </w:pPr>
            <w:r w:rsidRPr="7B7883B2" w:rsidR="7B7883B2">
              <w:rPr>
                <w:sz w:val="20"/>
                <w:szCs w:val="20"/>
                <w:lang w:val="pt-BR"/>
              </w:rPr>
              <w:t>Events &amp; cash buffer</w:t>
            </w:r>
          </w:p>
        </w:tc>
        <w:tc>
          <w:tcPr>
            <w:tcW w:w="250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6EF57399" wp14:textId="77777777">
            <w:pPr>
              <w:jc w:val="left"/>
            </w:pPr>
            <w:r>
              <w:rPr>
                <w:sz w:val="20"/>
                <w:szCs w:val="20"/>
              </w:rPr>
              <w:t xml:space="preserve">USD 100,000</w:t>
            </w:r>
          </w:p>
        </w:tc>
        <w:tc>
          <w:tcPr>
            <w:tcW w:w="250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245141D9" wp14:textId="77777777">
            <w:pPr>
              <w:jc w:val="center"/>
            </w:pPr>
            <w:r>
              <w:rPr>
                <w:sz w:val="20"/>
                <w:szCs w:val="20"/>
              </w:rPr>
              <w:t xml:space="preserve">5%</w:t>
            </w:r>
          </w:p>
        </w:tc>
      </w:tr>
      <w:tr xmlns:wp14="http://schemas.microsoft.com/office/word/2010/wordml" w:rsidTr="7B7883B2" w14:paraId="395C0AF9" wp14:textId="77777777">
        <w:tc>
          <w:tcPr>
            <w:tcW w:w="4360" w:type="dxa"/>
            <w:tcBorders>
              <w:top w:val="single" w:color="BFBFBF" w:sz="4"/>
              <w:left w:val="single" w:color="BFBFBF" w:sz="4"/>
              <w:bottom w:val="single" w:color="BFBFBF" w:sz="4"/>
              <w:right w:val="single" w:color="BFBFBF" w:sz="4"/>
            </w:tcBorders>
            <w:shd w:val="clear" w:color="auto" w:fill="0F1B3D"/>
            <w:tcMar>
              <w:top w:w="100" w:type="dxa"/>
              <w:left w:w="140" w:type="dxa"/>
              <w:bottom w:w="100" w:type="dxa"/>
              <w:right w:w="140" w:type="dxa"/>
            </w:tcMar>
          </w:tcPr>
          <w:p w14:paraId="46FE0C09" wp14:textId="77777777">
            <w:pPr>
              <w:jc w:val="left"/>
            </w:pPr>
            <w:r>
              <w:rPr>
                <w:b/>
                <w:bCs/>
                <w:color w:val="FFFFFF"/>
                <w:sz w:val="20"/>
                <w:szCs w:val="20"/>
              </w:rPr>
              <w:t xml:space="preserve">Total</w:t>
            </w:r>
          </w:p>
        </w:tc>
        <w:tc>
          <w:tcPr>
            <w:tcW w:w="2500" w:type="dxa"/>
            <w:tcBorders>
              <w:top w:val="single" w:color="BFBFBF" w:sz="4"/>
              <w:left w:val="single" w:color="BFBFBF" w:sz="4"/>
              <w:bottom w:val="single" w:color="BFBFBF" w:sz="4"/>
              <w:right w:val="single" w:color="BFBFBF" w:sz="4"/>
            </w:tcBorders>
            <w:shd w:val="clear" w:color="auto" w:fill="0F1B3D"/>
            <w:tcMar>
              <w:top w:w="100" w:type="dxa"/>
              <w:left w:w="140" w:type="dxa"/>
              <w:bottom w:w="100" w:type="dxa"/>
              <w:right w:w="140" w:type="dxa"/>
            </w:tcMar>
          </w:tcPr>
          <w:p w14:paraId="13BB8F7F" wp14:textId="77777777">
            <w:pPr>
              <w:jc w:val="left"/>
            </w:pPr>
            <w:r>
              <w:rPr>
                <w:b/>
                <w:bCs/>
                <w:color w:val="FFFFFF"/>
                <w:sz w:val="20"/>
                <w:szCs w:val="20"/>
              </w:rPr>
              <w:t xml:space="preserve">USD 2,000,000</w:t>
            </w:r>
          </w:p>
        </w:tc>
        <w:tc>
          <w:tcPr>
            <w:tcW w:w="2500" w:type="dxa"/>
            <w:tcBorders>
              <w:top w:val="single" w:color="BFBFBF" w:sz="4"/>
              <w:left w:val="single" w:color="BFBFBF" w:sz="4"/>
              <w:bottom w:val="single" w:color="BFBFBF" w:sz="4"/>
              <w:right w:val="single" w:color="BFBFBF" w:sz="4"/>
            </w:tcBorders>
            <w:shd w:val="clear" w:color="auto" w:fill="0F1B3D"/>
            <w:tcMar>
              <w:top w:w="100" w:type="dxa"/>
              <w:left w:w="140" w:type="dxa"/>
              <w:bottom w:w="100" w:type="dxa"/>
              <w:right w:w="140" w:type="dxa"/>
            </w:tcMar>
          </w:tcPr>
          <w:p w14:paraId="135237C8" wp14:textId="77777777">
            <w:pPr>
              <w:jc w:val="center"/>
            </w:pPr>
            <w:r>
              <w:rPr>
                <w:b/>
                <w:bCs/>
                <w:color w:val="FFFFFF"/>
                <w:sz w:val="20"/>
                <w:szCs w:val="20"/>
              </w:rPr>
              <w:t xml:space="preserve">100%</w:t>
            </w:r>
          </w:p>
        </w:tc>
      </w:tr>
    </w:tbl>
    <w:p xmlns:wp14="http://schemas.microsoft.com/office/word/2010/wordml" w14:paraId="536335B4" wp14:textId="77777777">
      <w:pPr>
        <w:pStyle w:val="Heading2"/>
        <w:spacing w:before="280" w:after="140"/>
      </w:pPr>
      <w:r>
        <w:rPr>
          <w:b/>
          <w:bCs/>
          <w:color w:val="0F1B3D"/>
          <w:sz w:val="26"/>
          <w:szCs w:val="26"/>
        </w:rPr>
        <w:t xml:space="preserve">24-Month Milestones</w:t>
      </w:r>
    </w:p>
    <w:p xmlns:wp14="http://schemas.microsoft.com/office/word/2010/wordml" w14:paraId="30F880D4" wp14:textId="77777777">
      <w:pPr>
        <w:pStyle w:val="ListParagraph"/>
        <w:numPr>
          <w:ilvl w:val="0"/>
          <w:numId w:val="2"/>
        </w:numPr>
        <w:spacing w:after="80" w:line="300"/>
      </w:pPr>
      <w:r>
        <w:rPr>
          <w:b/>
          <w:bCs/>
          <w:sz w:val="22"/>
          <w:szCs w:val="22"/>
        </w:rPr>
        <w:t xml:space="preserve">Q2–Q4 2026: </w:t>
      </w:r>
      <w:r>
        <w:rPr>
          <w:sz w:val="22"/>
          <w:szCs w:val="22"/>
        </w:rPr>
        <w:t xml:space="preserve">scale flagship AI Agent to 20+ paying clients; expand U.S. corridor with anchor builder partnership.</w:t>
      </w:r>
    </w:p>
    <w:p xmlns:wp14="http://schemas.microsoft.com/office/word/2010/wordml" w14:paraId="648809B2" wp14:textId="77777777">
      <w:pPr>
        <w:pStyle w:val="ListParagraph"/>
        <w:numPr>
          <w:ilvl w:val="0"/>
          <w:numId w:val="2"/>
        </w:numPr>
        <w:spacing w:after="80" w:line="300" w:lineRule="auto"/>
        <w:rPr/>
      </w:pPr>
      <w:r w:rsidRPr="7B7883B2" w:rsidR="7B7883B2">
        <w:rPr>
          <w:b w:val="1"/>
          <w:bCs w:val="1"/>
          <w:sz w:val="22"/>
          <w:szCs w:val="22"/>
          <w:lang w:val="en-US"/>
        </w:rPr>
        <w:t xml:space="preserve">Q1 2027: </w:t>
      </w:r>
      <w:r w:rsidRPr="7B7883B2" w:rsidR="7B7883B2">
        <w:rPr>
          <w:sz w:val="22"/>
          <w:szCs w:val="22"/>
          <w:lang w:val="en-US"/>
        </w:rPr>
        <w:t>RWA pilot launch with banking partner; gO token TGE (target FDV USD 70M).</w:t>
      </w:r>
    </w:p>
    <w:p xmlns:wp14="http://schemas.microsoft.com/office/word/2010/wordml" w14:paraId="304E1B18" wp14:textId="77777777">
      <w:pPr>
        <w:pStyle w:val="ListParagraph"/>
        <w:numPr>
          <w:ilvl w:val="0"/>
          <w:numId w:val="2"/>
        </w:numPr>
        <w:spacing w:after="80" w:line="300"/>
      </w:pPr>
      <w:r>
        <w:rPr>
          <w:b/>
          <w:bCs/>
          <w:sz w:val="22"/>
          <w:szCs w:val="22"/>
        </w:rPr>
        <w:t xml:space="preserve">2027 onward: </w:t>
      </w:r>
      <w:r>
        <w:rPr>
          <w:sz w:val="22"/>
          <w:szCs w:val="22"/>
        </w:rPr>
        <w:t xml:space="preserve">multi-bank RWA expansion (Dubai, U.S.); brokerage corridor expansion to Canada, Australia.</w:t>
      </w:r>
    </w:p>
    <w:p xmlns:wp14="http://schemas.microsoft.com/office/word/2010/wordml" w14:paraId="0E27B00A" wp14:textId="77777777">
      <w:r>
        <w:br w:type="page"/>
      </w:r>
    </w:p>
    <w:p xmlns:wp14="http://schemas.microsoft.com/office/word/2010/wordml" w14:paraId="4C4A702A" wp14:textId="77777777">
      <w:pPr>
        <w:pStyle w:val="Heading1"/>
        <w:spacing w:before="360" w:after="200"/>
      </w:pPr>
      <w:r>
        <w:rPr>
          <w:b/>
          <w:bCs/>
          <w:color w:val="0F1B3D"/>
          <w:sz w:val="32"/>
          <w:szCs w:val="32"/>
        </w:rPr>
        <w:t xml:space="preserve">Team &amp; Track Record</w:t>
      </w:r>
    </w:p>
    <w:p xmlns:wp14="http://schemas.microsoft.com/office/word/2010/wordml" w14:paraId="3C04E4E5" wp14:textId="77777777">
      <w:pPr>
        <w:pStyle w:val="Heading2"/>
        <w:spacing w:before="280" w:after="140"/>
      </w:pPr>
      <w:r>
        <w:rPr>
          <w:b/>
          <w:bCs/>
          <w:color w:val="0F1B3D"/>
          <w:sz w:val="26"/>
          <w:szCs w:val="26"/>
        </w:rPr>
        <w:t xml:space="preserve">Founder</w:t>
      </w:r>
    </w:p>
    <w:p xmlns:wp14="http://schemas.microsoft.com/office/word/2010/wordml" w14:paraId="4A700E00" wp14:textId="77777777">
      <w:pPr>
        <w:spacing w:before="0" w:after="120" w:line="320"/>
        <w:jc w:val="left"/>
      </w:pPr>
      <w:r>
        <w:rPr>
          <w:b/>
          <w:bCs/>
          <w:color w:val="0F1B3D"/>
          <w:sz w:val="24"/>
          <w:szCs w:val="24"/>
        </w:rPr>
        <w:t xml:space="preserve">Gleisson Herit — Founder &amp; CEO</w:t>
      </w:r>
    </w:p>
    <w:p xmlns:wp14="http://schemas.microsoft.com/office/word/2010/wordml" w14:paraId="7CFFC600" wp14:textId="77777777">
      <w:pPr>
        <w:pStyle w:val="ListParagraph"/>
        <w:numPr>
          <w:ilvl w:val="0"/>
          <w:numId w:val="2"/>
        </w:numPr>
        <w:spacing w:after="80" w:line="300"/>
      </w:pPr>
      <w:r>
        <w:rPr>
          <w:sz w:val="22"/>
          <w:szCs w:val="22"/>
        </w:rPr>
        <w:t xml:space="preserve">Digital projects specialist since 1996 — 30 years of operating experience.</w:t>
      </w:r>
    </w:p>
    <w:p xmlns:wp14="http://schemas.microsoft.com/office/word/2010/wordml" w14:paraId="250BE87A" wp14:textId="77777777">
      <w:pPr>
        <w:pStyle w:val="ListParagraph"/>
        <w:numPr>
          <w:ilvl w:val="0"/>
          <w:numId w:val="2"/>
        </w:numPr>
        <w:spacing w:after="80" w:line="300" w:lineRule="auto"/>
        <w:rPr/>
      </w:pPr>
      <w:r w:rsidRPr="7B7883B2" w:rsidR="7B7883B2">
        <w:rPr>
          <w:sz w:val="22"/>
          <w:szCs w:val="22"/>
          <w:lang w:val="en-US"/>
        </w:rPr>
        <w:t>Architect of Brazil's largest digital real estate case — a 20+ year success story that defined how digital sales operate in the Brazilian housing market.</w:t>
      </w:r>
    </w:p>
    <w:p xmlns:wp14="http://schemas.microsoft.com/office/word/2010/wordml" w14:paraId="1E4725E1" wp14:textId="77777777">
      <w:pPr>
        <w:pStyle w:val="ListParagraph"/>
        <w:numPr>
          <w:ilvl w:val="0"/>
          <w:numId w:val="2"/>
        </w:numPr>
        <w:spacing w:after="80" w:line="300"/>
      </w:pPr>
      <w:r>
        <w:rPr>
          <w:sz w:val="22"/>
          <w:szCs w:val="22"/>
        </w:rPr>
        <w:t xml:space="preserve">Direct working relationships with 1,000+ companies across multiple sectors.</w:t>
      </w:r>
    </w:p>
    <w:p xmlns:wp14="http://schemas.microsoft.com/office/word/2010/wordml" w14:paraId="100AE1A2" wp14:textId="77777777">
      <w:pPr>
        <w:pStyle w:val="ListParagraph"/>
        <w:numPr>
          <w:ilvl w:val="0"/>
          <w:numId w:val="2"/>
        </w:numPr>
        <w:spacing w:after="80" w:line="300" w:lineRule="auto"/>
        <w:rPr/>
      </w:pPr>
      <w:r w:rsidRPr="7B7883B2" w:rsidR="7B7883B2">
        <w:rPr>
          <w:sz w:val="22"/>
          <w:szCs w:val="22"/>
          <w:lang w:val="en-US"/>
        </w:rPr>
        <w:t>Track record of leading dozens of complex projects in parallel — the operating model behind running three product lines simultaneously.</w:t>
      </w:r>
    </w:p>
    <w:p xmlns:wp14="http://schemas.microsoft.com/office/word/2010/wordml" w14:paraId="552CE625" wp14:textId="77777777">
      <w:pPr>
        <w:pStyle w:val="ListParagraph"/>
        <w:numPr>
          <w:ilvl w:val="0"/>
          <w:numId w:val="2"/>
        </w:numPr>
        <w:spacing w:after="80" w:line="300" w:lineRule="auto"/>
        <w:rPr/>
      </w:pPr>
      <w:r w:rsidRPr="7B7883B2" w:rsidR="7B7883B2">
        <w:rPr>
          <w:sz w:val="22"/>
          <w:szCs w:val="22"/>
          <w:lang w:val="en-US"/>
        </w:rPr>
        <w:t>USD 1M+ personally invested in Glemo since 2021 — meaningful skin in the game.</w:t>
      </w:r>
    </w:p>
    <w:p xmlns:wp14="http://schemas.microsoft.com/office/word/2010/wordml" w14:paraId="7B445F75" wp14:textId="77777777">
      <w:pPr>
        <w:pStyle w:val="Heading2"/>
        <w:spacing w:before="280" w:after="140"/>
      </w:pPr>
      <w:r>
        <w:rPr>
          <w:b/>
          <w:bCs/>
          <w:color w:val="0F1B3D"/>
          <w:sz w:val="26"/>
          <w:szCs w:val="26"/>
        </w:rPr>
        <w:t xml:space="preserve">Current Team</w:t>
      </w:r>
    </w:p>
    <w:p xmlns:wp14="http://schemas.microsoft.com/office/word/2010/wordml" w14:paraId="6A705A8F" wp14:textId="77777777">
      <w:pPr>
        <w:spacing w:before="0" w:after="120" w:line="320" w:lineRule="auto"/>
        <w:jc w:val="left"/>
      </w:pPr>
      <w:r w:rsidRPr="7B7883B2" w:rsidR="7B7883B2">
        <w:rPr>
          <w:sz w:val="22"/>
          <w:szCs w:val="22"/>
          <w:lang w:val="en-US"/>
        </w:rPr>
        <w:t>11 digital specialists assembled since 2021, each leading a vertical (engineering, marketing, partnerships, AI, and Web3). The team has shipped 8 production AI applications and operates the platform across six countries.</w:t>
      </w:r>
    </w:p>
    <w:p xmlns:wp14="http://schemas.microsoft.com/office/word/2010/wordml" w14:paraId="04B6FC90" wp14:textId="77777777">
      <w:pPr>
        <w:pStyle w:val="Heading2"/>
        <w:spacing w:before="280" w:after="140"/>
      </w:pPr>
      <w:r>
        <w:rPr>
          <w:b/>
          <w:bCs/>
          <w:color w:val="0F1B3D"/>
          <w:sz w:val="26"/>
          <w:szCs w:val="26"/>
        </w:rPr>
        <w:t xml:space="preserve">Legal Structure</w:t>
      </w:r>
    </w:p>
    <w:p xmlns:wp14="http://schemas.microsoft.com/office/word/2010/wordml" w14:paraId="53C5B65F" wp14:textId="77777777">
      <w:pPr>
        <w:spacing w:before="0" w:after="120" w:line="320" w:lineRule="auto"/>
        <w:jc w:val="left"/>
      </w:pPr>
      <w:r w:rsidRPr="7B7883B2" w:rsidR="7B7883B2">
        <w:rPr>
          <w:sz w:val="22"/>
          <w:szCs w:val="22"/>
          <w:lang w:val="en-US"/>
        </w:rPr>
        <w:t>Fully established legal entities in Brazil, the United States, and the British Virgin Islands — enabling compliant cross-border operations and future tokenization activity. Validated by specialized legal counsel.</w:t>
      </w:r>
    </w:p>
    <w:p xmlns:wp14="http://schemas.microsoft.com/office/word/2010/wordml" w14:paraId="60061E4C" wp14:textId="77777777">
      <w:r>
        <w:br w:type="page"/>
      </w:r>
    </w:p>
    <w:p xmlns:wp14="http://schemas.microsoft.com/office/word/2010/wordml" w14:paraId="4B498B3F" wp14:textId="77777777">
      <w:pPr>
        <w:pStyle w:val="Heading1"/>
        <w:spacing w:before="360" w:after="200"/>
      </w:pPr>
      <w:r>
        <w:rPr>
          <w:b/>
          <w:bCs/>
          <w:color w:val="0F1B3D"/>
          <w:sz w:val="32"/>
          <w:szCs w:val="32"/>
        </w:rPr>
        <w:t xml:space="preserve">Key Risks &amp; Mitigations</w:t>
      </w:r>
    </w:p>
    <w:tbl>
      <w:tblPr>
        <w:tblW w:w="9360" w:type="dxa"/>
        <w:tblBorders>
          <w:top w:val="single" w:color="auto" w:sz="4"/>
          <w:left w:val="single" w:color="auto" w:sz="4"/>
          <w:bottom w:val="single" w:color="auto" w:sz="4"/>
          <w:right w:val="single" w:color="auto" w:sz="4"/>
          <w:insideH w:val="single" w:color="auto" w:sz="4"/>
          <w:insideV w:val="single" w:color="auto" w:sz="4"/>
        </w:tblBorders>
      </w:tblPr>
      <w:tblGrid>
        <w:gridCol w:w="3600"/>
        <w:gridCol w:w="5760"/>
      </w:tblGrid>
      <w:tr xmlns:wp14="http://schemas.microsoft.com/office/word/2010/wordml" w:rsidTr="7B7883B2" w14:paraId="6E408633" wp14:textId="77777777">
        <w:trPr>
          <w:tblHeader/>
        </w:trPr>
        <w:tc>
          <w:tcPr>
            <w:tcW w:w="3600" w:type="dxa"/>
            <w:tcBorders>
              <w:top w:val="single" w:color="BFBFBF" w:sz="4"/>
              <w:left w:val="single" w:color="BFBFBF" w:sz="4"/>
              <w:bottom w:val="single" w:color="BFBFBF" w:sz="4"/>
              <w:right w:val="single" w:color="BFBFBF" w:sz="4"/>
            </w:tcBorders>
            <w:shd w:val="clear" w:color="auto" w:fill="0F1B3D"/>
            <w:tcMar>
              <w:top w:w="100" w:type="dxa"/>
              <w:left w:w="140" w:type="dxa"/>
              <w:bottom w:w="100" w:type="dxa"/>
              <w:right w:w="140" w:type="dxa"/>
            </w:tcMar>
          </w:tcPr>
          <w:p w14:paraId="0B436CD8" wp14:textId="77777777">
            <w:pPr>
              <w:jc w:val="left"/>
            </w:pPr>
            <w:r>
              <w:rPr>
                <w:b/>
                <w:bCs/>
                <w:color w:val="FFFFFF"/>
                <w:sz w:val="20"/>
                <w:szCs w:val="20"/>
              </w:rPr>
              <w:t xml:space="preserve">Risk</w:t>
            </w:r>
          </w:p>
        </w:tc>
        <w:tc>
          <w:tcPr>
            <w:tcW w:w="5760" w:type="dxa"/>
            <w:tcBorders>
              <w:top w:val="single" w:color="BFBFBF" w:sz="4"/>
              <w:left w:val="single" w:color="BFBFBF" w:sz="4"/>
              <w:bottom w:val="single" w:color="BFBFBF" w:sz="4"/>
              <w:right w:val="single" w:color="BFBFBF" w:sz="4"/>
            </w:tcBorders>
            <w:shd w:val="clear" w:color="auto" w:fill="0F1B3D"/>
            <w:tcMar>
              <w:top w:w="100" w:type="dxa"/>
              <w:left w:w="140" w:type="dxa"/>
              <w:bottom w:w="100" w:type="dxa"/>
              <w:right w:w="140" w:type="dxa"/>
            </w:tcMar>
          </w:tcPr>
          <w:p w14:paraId="62786163" wp14:textId="77777777">
            <w:pPr>
              <w:jc w:val="left"/>
            </w:pPr>
            <w:r w:rsidRPr="7B7883B2" w:rsidR="7B7883B2">
              <w:rPr>
                <w:b w:val="1"/>
                <w:bCs w:val="1"/>
                <w:color w:val="FFFFFF"/>
                <w:sz w:val="20"/>
                <w:szCs w:val="20"/>
                <w:lang w:val="pt-BR"/>
              </w:rPr>
              <w:t>Mitigation</w:t>
            </w:r>
          </w:p>
        </w:tc>
      </w:tr>
      <w:tr xmlns:wp14="http://schemas.microsoft.com/office/word/2010/wordml" w:rsidTr="7B7883B2" w14:paraId="7B0A6FEB" wp14:textId="77777777">
        <w:tc>
          <w:tcPr>
            <w:tcW w:w="3600" w:type="dxa"/>
            <w:tcBorders>
              <w:top w:val="single" w:color="BFBFBF" w:sz="4"/>
              <w:left w:val="single" w:color="BFBFBF" w:sz="4"/>
              <w:bottom w:val="single" w:color="BFBFBF" w:sz="4"/>
              <w:right w:val="single" w:color="BFBFBF" w:sz="4"/>
            </w:tcBorders>
            <w:shd w:val="clear" w:color="auto" w:fill="F0E9D2"/>
            <w:tcMar>
              <w:top w:w="100" w:type="dxa"/>
              <w:left w:w="140" w:type="dxa"/>
              <w:bottom w:w="100" w:type="dxa"/>
              <w:right w:w="140" w:type="dxa"/>
            </w:tcMar>
          </w:tcPr>
          <w:p w14:paraId="21402ED2" wp14:textId="77777777">
            <w:pPr>
              <w:jc w:val="left"/>
            </w:pPr>
            <w:r w:rsidRPr="7B7883B2" w:rsidR="7B7883B2">
              <w:rPr>
                <w:b w:val="1"/>
                <w:bCs w:val="1"/>
                <w:color w:val="0F1B3D"/>
                <w:sz w:val="20"/>
                <w:szCs w:val="20"/>
                <w:lang w:val="pt-BR"/>
              </w:rPr>
              <w:t>AI Agent client acquisition</w:t>
            </w:r>
          </w:p>
        </w:tc>
        <w:tc>
          <w:tcPr>
            <w:tcW w:w="57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412DC951" wp14:textId="77777777">
            <w:pPr>
              <w:jc w:val="left"/>
            </w:pPr>
            <w:r w:rsidRPr="7B7883B2" w:rsidR="7B7883B2">
              <w:rPr>
                <w:sz w:val="20"/>
                <w:szCs w:val="20"/>
                <w:lang w:val="en-US"/>
              </w:rPr>
              <w:t>Documented ROI (1–3 month payback) eliminates long sales cycles; flagship case study available under NDA.</w:t>
            </w:r>
          </w:p>
        </w:tc>
      </w:tr>
      <w:tr xmlns:wp14="http://schemas.microsoft.com/office/word/2010/wordml" w:rsidTr="7B7883B2" w14:paraId="75B469D8" wp14:textId="77777777">
        <w:tc>
          <w:tcPr>
            <w:tcW w:w="3600" w:type="dxa"/>
            <w:tcBorders>
              <w:top w:val="single" w:color="BFBFBF" w:sz="4"/>
              <w:left w:val="single" w:color="BFBFBF" w:sz="4"/>
              <w:bottom w:val="single" w:color="BFBFBF" w:sz="4"/>
              <w:right w:val="single" w:color="BFBFBF" w:sz="4"/>
            </w:tcBorders>
            <w:shd w:val="clear" w:color="auto" w:fill="F0E9D2"/>
            <w:tcMar>
              <w:top w:w="100" w:type="dxa"/>
              <w:left w:w="140" w:type="dxa"/>
              <w:bottom w:w="100" w:type="dxa"/>
              <w:right w:w="140" w:type="dxa"/>
            </w:tcMar>
          </w:tcPr>
          <w:p w14:paraId="1121B124" wp14:textId="77777777">
            <w:pPr>
              <w:jc w:val="left"/>
            </w:pPr>
            <w:r w:rsidRPr="7B7883B2" w:rsidR="7B7883B2">
              <w:rPr>
                <w:b w:val="1"/>
                <w:bCs w:val="1"/>
                <w:color w:val="0F1B3D"/>
                <w:sz w:val="20"/>
                <w:szCs w:val="20"/>
                <w:lang w:val="pt-BR"/>
              </w:rPr>
              <w:t>Cross-border execution</w:t>
            </w:r>
          </w:p>
        </w:tc>
        <w:tc>
          <w:tcPr>
            <w:tcW w:w="57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0E338511" wp14:textId="77777777">
            <w:pPr>
              <w:jc w:val="left"/>
            </w:pPr>
            <w:r w:rsidRPr="7B7883B2" w:rsidR="7B7883B2">
              <w:rPr>
                <w:sz w:val="20"/>
                <w:szCs w:val="20"/>
                <w:lang w:val="pt-BR"/>
              </w:rPr>
              <w:t>Anchored on the existing Brazil → U.S. corridor with proven demand and ~100 active partners on both sides.</w:t>
            </w:r>
          </w:p>
        </w:tc>
      </w:tr>
      <w:tr xmlns:wp14="http://schemas.microsoft.com/office/word/2010/wordml" w:rsidTr="7B7883B2" w14:paraId="2FB71E32" wp14:textId="77777777">
        <w:tc>
          <w:tcPr>
            <w:tcW w:w="3600" w:type="dxa"/>
            <w:tcBorders>
              <w:top w:val="single" w:color="BFBFBF" w:sz="4"/>
              <w:left w:val="single" w:color="BFBFBF" w:sz="4"/>
              <w:bottom w:val="single" w:color="BFBFBF" w:sz="4"/>
              <w:right w:val="single" w:color="BFBFBF" w:sz="4"/>
            </w:tcBorders>
            <w:shd w:val="clear" w:color="auto" w:fill="F0E9D2"/>
            <w:tcMar>
              <w:top w:w="100" w:type="dxa"/>
              <w:left w:w="140" w:type="dxa"/>
              <w:bottom w:w="100" w:type="dxa"/>
              <w:right w:w="140" w:type="dxa"/>
            </w:tcMar>
          </w:tcPr>
          <w:p w14:paraId="476A7E0A" wp14:textId="77777777">
            <w:pPr>
              <w:jc w:val="left"/>
            </w:pPr>
            <w:r w:rsidRPr="7B7883B2" w:rsidR="7B7883B2">
              <w:rPr>
                <w:b w:val="1"/>
                <w:bCs w:val="1"/>
                <w:color w:val="0F1B3D"/>
                <w:sz w:val="20"/>
                <w:szCs w:val="20"/>
                <w:lang w:val="pt-BR"/>
              </w:rPr>
              <w:t>RWA regulatory uncertainty</w:t>
            </w:r>
          </w:p>
        </w:tc>
        <w:tc>
          <w:tcPr>
            <w:tcW w:w="57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1ABD3513" wp14:textId="77777777">
            <w:pPr>
              <w:jc w:val="left"/>
            </w:pPr>
            <w:r w:rsidRPr="7B7883B2" w:rsidR="7B7883B2">
              <w:rPr>
                <w:sz w:val="20"/>
                <w:szCs w:val="20"/>
                <w:lang w:val="en-US"/>
              </w:rPr>
              <w:t>Operating outside public securities perimeter (private contracts only). Validated by specialized legal counsel. Multi-jurisdiction structure (BR / US / BVI). Banking partner provides regulatory expertise.</w:t>
            </w:r>
          </w:p>
        </w:tc>
      </w:tr>
      <w:tr xmlns:wp14="http://schemas.microsoft.com/office/word/2010/wordml" w:rsidTr="7B7883B2" w14:paraId="2607C85D" wp14:textId="77777777">
        <w:tc>
          <w:tcPr>
            <w:tcW w:w="3600" w:type="dxa"/>
            <w:tcBorders>
              <w:top w:val="single" w:color="BFBFBF" w:sz="4"/>
              <w:left w:val="single" w:color="BFBFBF" w:sz="4"/>
              <w:bottom w:val="single" w:color="BFBFBF" w:sz="4"/>
              <w:right w:val="single" w:color="BFBFBF" w:sz="4"/>
            </w:tcBorders>
            <w:shd w:val="clear" w:color="auto" w:fill="F0E9D2"/>
            <w:tcMar>
              <w:top w:w="100" w:type="dxa"/>
              <w:left w:w="140" w:type="dxa"/>
              <w:bottom w:w="100" w:type="dxa"/>
              <w:right w:w="140" w:type="dxa"/>
            </w:tcMar>
          </w:tcPr>
          <w:p w14:paraId="5D665AF4" wp14:textId="77777777">
            <w:pPr>
              <w:jc w:val="left"/>
            </w:pPr>
            <w:r w:rsidRPr="7B7883B2" w:rsidR="7B7883B2">
              <w:rPr>
                <w:b w:val="1"/>
                <w:bCs w:val="1"/>
                <w:color w:val="0F1B3D"/>
                <w:sz w:val="20"/>
                <w:szCs w:val="20"/>
                <w:lang w:val="pt-BR"/>
              </w:rPr>
              <w:t>Token volatility / market sentiment</w:t>
            </w:r>
          </w:p>
        </w:tc>
        <w:tc>
          <w:tcPr>
            <w:tcW w:w="57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6563F5F6" wp14:textId="77777777">
            <w:pPr>
              <w:jc w:val="left"/>
            </w:pPr>
            <w:r w:rsidRPr="7B7883B2" w:rsidR="7B7883B2">
              <w:rPr>
                <w:sz w:val="20"/>
                <w:szCs w:val="20"/>
                <w:lang w:val="pt-BR"/>
              </w:rPr>
              <w:t>Token is non-core to the equity thesis. Revenue model functions independently of token launch.</w:t>
            </w:r>
          </w:p>
        </w:tc>
      </w:tr>
      <w:tr xmlns:wp14="http://schemas.microsoft.com/office/word/2010/wordml" w:rsidTr="7B7883B2" w14:paraId="7E06FCEE" wp14:textId="77777777">
        <w:tc>
          <w:tcPr>
            <w:tcW w:w="3600" w:type="dxa"/>
            <w:tcBorders>
              <w:top w:val="single" w:color="BFBFBF" w:sz="4"/>
              <w:left w:val="single" w:color="BFBFBF" w:sz="4"/>
              <w:bottom w:val="single" w:color="BFBFBF" w:sz="4"/>
              <w:right w:val="single" w:color="BFBFBF" w:sz="4"/>
            </w:tcBorders>
            <w:shd w:val="clear" w:color="auto" w:fill="F0E9D2"/>
            <w:tcMar>
              <w:top w:w="100" w:type="dxa"/>
              <w:left w:w="140" w:type="dxa"/>
              <w:bottom w:w="100" w:type="dxa"/>
              <w:right w:w="140" w:type="dxa"/>
            </w:tcMar>
          </w:tcPr>
          <w:p w14:paraId="3588C0BF" wp14:textId="77777777">
            <w:pPr>
              <w:jc w:val="left"/>
            </w:pPr>
            <w:r w:rsidRPr="7B7883B2" w:rsidR="7B7883B2">
              <w:rPr>
                <w:b w:val="1"/>
                <w:bCs w:val="1"/>
                <w:color w:val="0F1B3D"/>
                <w:sz w:val="20"/>
                <w:szCs w:val="20"/>
                <w:lang w:val="pt-BR"/>
              </w:rPr>
              <w:t>Concentration on key partners</w:t>
            </w:r>
          </w:p>
        </w:tc>
        <w:tc>
          <w:tcPr>
            <w:tcW w:w="57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4D0C6DCF" wp14:textId="77777777">
            <w:pPr>
              <w:jc w:val="left"/>
            </w:pPr>
            <w:r w:rsidRPr="7B7883B2" w:rsidR="7B7883B2">
              <w:rPr>
                <w:sz w:val="20"/>
                <w:szCs w:val="20"/>
                <w:lang w:val="pt-BR"/>
              </w:rPr>
              <w:t>Active partner diversification — ~100 partners across 6 countries. RWA model designed for multi-bank fan-out.</w:t>
            </w:r>
          </w:p>
        </w:tc>
      </w:tr>
      <w:tr xmlns:wp14="http://schemas.microsoft.com/office/word/2010/wordml" w:rsidTr="7B7883B2" w14:paraId="1BDF691E" wp14:textId="77777777">
        <w:tc>
          <w:tcPr>
            <w:tcW w:w="3600" w:type="dxa"/>
            <w:tcBorders>
              <w:top w:val="single" w:color="BFBFBF" w:sz="4"/>
              <w:left w:val="single" w:color="BFBFBF" w:sz="4"/>
              <w:bottom w:val="single" w:color="BFBFBF" w:sz="4"/>
              <w:right w:val="single" w:color="BFBFBF" w:sz="4"/>
            </w:tcBorders>
            <w:shd w:val="clear" w:color="auto" w:fill="F0E9D2"/>
            <w:tcMar>
              <w:top w:w="100" w:type="dxa"/>
              <w:left w:w="140" w:type="dxa"/>
              <w:bottom w:w="100" w:type="dxa"/>
              <w:right w:w="140" w:type="dxa"/>
            </w:tcMar>
          </w:tcPr>
          <w:p w14:paraId="6213677B" wp14:textId="77777777">
            <w:pPr>
              <w:jc w:val="left"/>
            </w:pPr>
            <w:r w:rsidRPr="7B7883B2" w:rsidR="7B7883B2">
              <w:rPr>
                <w:b w:val="1"/>
                <w:bCs w:val="1"/>
                <w:color w:val="0F1B3D"/>
                <w:sz w:val="20"/>
                <w:szCs w:val="20"/>
                <w:lang w:val="pt-BR"/>
              </w:rPr>
              <w:t>Three-product execution complexity</w:t>
            </w:r>
          </w:p>
        </w:tc>
        <w:tc>
          <w:tcPr>
            <w:tcW w:w="5760" w:type="dxa"/>
            <w:tcBorders>
              <w:top w:val="single" w:color="BFBFBF" w:sz="4"/>
              <w:left w:val="single" w:color="BFBFBF" w:sz="4"/>
              <w:bottom w:val="single" w:color="BFBFBF" w:sz="4"/>
              <w:right w:val="single" w:color="BFBFBF" w:sz="4"/>
            </w:tcBorders>
            <w:tcMar>
              <w:top w:w="100" w:type="dxa"/>
              <w:left w:w="140" w:type="dxa"/>
              <w:bottom w:w="100" w:type="dxa"/>
              <w:right w:w="140" w:type="dxa"/>
            </w:tcMar>
          </w:tcPr>
          <w:p w14:paraId="435342D9" wp14:textId="77777777">
            <w:pPr>
              <w:jc w:val="left"/>
            </w:pPr>
            <w:r w:rsidRPr="7B7883B2" w:rsidR="7B7883B2">
              <w:rPr>
                <w:sz w:val="20"/>
                <w:szCs w:val="20"/>
                <w:lang w:val="en-US"/>
              </w:rPr>
              <w:t>Founder track record of leading dozens of projects in parallel. The three products share infrastructure, partners, and data — not three independent operations.</w:t>
            </w:r>
          </w:p>
        </w:tc>
      </w:tr>
    </w:tbl>
    <w:p xmlns:wp14="http://schemas.microsoft.com/office/word/2010/wordml" w14:paraId="3BDCDA0E" wp14:textId="77777777">
      <w:pPr>
        <w:pStyle w:val="Heading1"/>
        <w:spacing w:before="360" w:after="200"/>
      </w:pPr>
      <w:r>
        <w:rPr>
          <w:b/>
          <w:bCs/>
          <w:color w:val="0F1B3D"/>
          <w:sz w:val="32"/>
          <w:szCs w:val="32"/>
        </w:rPr>
        <w:t xml:space="preserve">Vision</w:t>
      </w:r>
    </w:p>
    <w:p xmlns:wp14="http://schemas.microsoft.com/office/word/2010/wordml" w14:paraId="430F32DE" wp14:textId="77777777">
      <w:pPr>
        <w:spacing w:before="0" w:after="120" w:line="320"/>
        <w:jc w:val="left"/>
      </w:pPr>
      <w:r>
        <w:rPr>
          <w:sz w:val="22"/>
          <w:szCs w:val="22"/>
        </w:rPr>
        <w:t xml:space="preserve">To become the operating layer for global real estate — connecting AI-powered relationship operations, cross-border transactions, and on-chain liquidity for real-world assets.</w:t>
      </w:r>
    </w:p>
    <w:p xmlns:wp14="http://schemas.microsoft.com/office/word/2010/wordml" w14:paraId="3ABF9323" wp14:textId="77777777">
      <w:pPr>
        <w:spacing w:before="0" w:after="120" w:line="320" w:lineRule="auto"/>
        <w:jc w:val="left"/>
      </w:pPr>
      <w:r w:rsidRPr="7B7883B2" w:rsidR="7B7883B2">
        <w:rPr>
          <w:i w:val="1"/>
          <w:iCs w:val="1"/>
          <w:color w:val="595959"/>
          <w:sz w:val="22"/>
          <w:szCs w:val="22"/>
          <w:lang w:val="en-US"/>
        </w:rPr>
        <w:t>Glemo's three-product architecture is designed not as a feature stack but as a long-term platform: each product reinforces the others, compounds data, and expands the moat. The founder's 30-year track record is the operating model that makes parallel execution credible.</w:t>
      </w:r>
    </w:p>
    <w:p xmlns:wp14="http://schemas.microsoft.com/office/word/2010/wordml" w14:paraId="5F2665DF" wp14:textId="77777777">
      <w:pPr>
        <w:pStyle w:val="Heading1"/>
        <w:spacing w:before="360" w:after="200"/>
      </w:pPr>
      <w:r>
        <w:rPr>
          <w:b/>
          <w:bCs/>
          <w:color w:val="0F1B3D"/>
          <w:sz w:val="32"/>
          <w:szCs w:val="32"/>
        </w:rPr>
        <w:t xml:space="preserve">Next Steps</w:t>
      </w:r>
    </w:p>
    <w:p xmlns:wp14="http://schemas.microsoft.com/office/word/2010/wordml" w14:paraId="1A6AEF6F" wp14:textId="77777777">
      <w:pPr>
        <w:spacing w:before="0" w:after="120" w:line="320" w:lineRule="auto"/>
        <w:jc w:val="left"/>
      </w:pPr>
      <w:r w:rsidRPr="7B7883B2" w:rsidR="7B7883B2">
        <w:rPr>
          <w:sz w:val="22"/>
          <w:szCs w:val="22"/>
          <w:lang w:val="en-US"/>
        </w:rPr>
        <w:t>We welcome conversations with strategic and financial investors aligned with our vision. Following an initial call, we are prepared to share:</w:t>
      </w:r>
    </w:p>
    <w:p xmlns:wp14="http://schemas.microsoft.com/office/word/2010/wordml" w14:paraId="59AA8DC2" wp14:textId="77777777">
      <w:pPr>
        <w:pStyle w:val="ListParagraph"/>
        <w:numPr>
          <w:ilvl w:val="0"/>
          <w:numId w:val="2"/>
        </w:numPr>
        <w:spacing w:after="80" w:line="300"/>
      </w:pPr>
      <w:r>
        <w:rPr>
          <w:sz w:val="22"/>
          <w:szCs w:val="22"/>
        </w:rPr>
        <w:t xml:space="preserve">Detailed financial model and unit economics.</w:t>
      </w:r>
    </w:p>
    <w:p xmlns:wp14="http://schemas.microsoft.com/office/word/2010/wordml" w14:paraId="455C62F1" wp14:textId="77777777">
      <w:pPr>
        <w:pStyle w:val="ListParagraph"/>
        <w:numPr>
          <w:ilvl w:val="0"/>
          <w:numId w:val="2"/>
        </w:numPr>
        <w:spacing w:after="80" w:line="300"/>
      </w:pPr>
      <w:r>
        <w:rPr>
          <w:sz w:val="22"/>
          <w:szCs w:val="22"/>
        </w:rPr>
        <w:t xml:space="preserve">AI Agent case study with documented ROI metrics from the flagship client.</w:t>
      </w:r>
    </w:p>
    <w:p xmlns:wp14="http://schemas.microsoft.com/office/word/2010/wordml" w14:paraId="1B585AFC" wp14:textId="77777777">
      <w:pPr>
        <w:pStyle w:val="ListParagraph"/>
        <w:numPr>
          <w:ilvl w:val="0"/>
          <w:numId w:val="2"/>
        </w:numPr>
        <w:spacing w:after="80" w:line="300"/>
      </w:pPr>
      <w:r>
        <w:rPr>
          <w:sz w:val="22"/>
          <w:szCs w:val="22"/>
        </w:rPr>
        <w:t xml:space="preserve">Partner contracts and pipeline review (under NDA).</w:t>
      </w:r>
    </w:p>
    <w:p xmlns:wp14="http://schemas.microsoft.com/office/word/2010/wordml" w14:paraId="05A02BBE" wp14:textId="77777777">
      <w:pPr>
        <w:pStyle w:val="ListParagraph"/>
        <w:numPr>
          <w:ilvl w:val="0"/>
          <w:numId w:val="2"/>
        </w:numPr>
        <w:spacing w:after="80" w:line="300"/>
      </w:pPr>
      <w:r>
        <w:rPr>
          <w:sz w:val="22"/>
          <w:szCs w:val="22"/>
        </w:rPr>
        <w:t xml:space="preserve">Technical and product roadmap walkthrough.</w:t>
      </w:r>
    </w:p>
    <w:p xmlns:wp14="http://schemas.microsoft.com/office/word/2010/wordml" w14:paraId="28124C68" wp14:textId="77777777">
      <w:pPr>
        <w:pStyle w:val="ListParagraph"/>
        <w:numPr>
          <w:ilvl w:val="0"/>
          <w:numId w:val="2"/>
        </w:numPr>
        <w:spacing w:after="80" w:line="300"/>
      </w:pPr>
      <w:r>
        <w:rPr>
          <w:sz w:val="22"/>
          <w:szCs w:val="22"/>
        </w:rPr>
        <w:t xml:space="preserve">Founder and key team interviews; flagship client direct reference.</w:t>
      </w:r>
    </w:p>
    <w:p xmlns:wp14="http://schemas.microsoft.com/office/word/2010/wordml" w:rsidP="7B7883B2" w14:paraId="6A14E09C" wp14:textId="77777777">
      <w:pPr>
        <w:pStyle w:val="ListParagraph"/>
        <w:numPr>
          <w:ilvl w:val="0"/>
          <w:numId w:val="2"/>
        </w:numPr>
        <w:spacing w:after="80" w:line="300" w:lineRule="auto"/>
        <w:rPr>
          <w:sz w:val="22"/>
          <w:szCs w:val="22"/>
          <w:lang w:val="pt-BR"/>
        </w:rPr>
      </w:pPr>
      <w:r w:rsidRPr="7B7883B2" w:rsidR="7B7883B2">
        <w:rPr>
          <w:sz w:val="22"/>
          <w:szCs w:val="22"/>
          <w:lang w:val="pt-BR"/>
        </w:rPr>
        <w:t>Data room access (under NDA).</w:t>
      </w:r>
    </w:p>
    <w:p w:rsidR="7B7883B2" w:rsidP="7B7883B2" w:rsidRDefault="7B7883B2" w14:paraId="519BE7F3" w14:textId="3C412804">
      <w:pPr>
        <w:pStyle w:val="Normal"/>
        <w:spacing w:after="80" w:line="300" w:lineRule="auto"/>
        <w:rPr>
          <w:sz w:val="22"/>
          <w:szCs w:val="22"/>
        </w:rPr>
      </w:pPr>
    </w:p>
    <w:p w:rsidR="7B7883B2" w:rsidP="7B7883B2" w:rsidRDefault="7B7883B2" w14:paraId="29F54B71" w14:textId="2CBED2BA">
      <w:pPr>
        <w:pStyle w:val="Normal"/>
        <w:spacing w:after="80" w:line="300" w:lineRule="auto"/>
        <w:rPr>
          <w:sz w:val="22"/>
          <w:szCs w:val="22"/>
        </w:rPr>
      </w:pPr>
    </w:p>
    <w:p w:rsidR="7B7883B2" w:rsidP="7B7883B2" w:rsidRDefault="7B7883B2" w14:paraId="5382907E" w14:textId="03A2A406">
      <w:pPr>
        <w:pStyle w:val="Normal"/>
        <w:spacing w:after="80" w:line="300" w:lineRule="auto"/>
        <w:rPr>
          <w:sz w:val="22"/>
          <w:szCs w:val="22"/>
        </w:rPr>
      </w:pPr>
    </w:p>
    <w:p w:rsidR="7B7883B2" w:rsidP="7B7883B2" w:rsidRDefault="7B7883B2" w14:paraId="722239A5" w14:textId="32766080">
      <w:pPr>
        <w:pStyle w:val="Normal"/>
        <w:spacing w:after="80" w:line="300" w:lineRule="auto"/>
        <w:rPr>
          <w:sz w:val="22"/>
          <w:szCs w:val="22"/>
        </w:rPr>
      </w:pPr>
    </w:p>
    <w:p xmlns:wp14="http://schemas.microsoft.com/office/word/2010/wordml" w14:paraId="55300736" wp14:textId="77777777">
      <w:pPr>
        <w:pStyle w:val="Heading2"/>
        <w:spacing w:before="280" w:after="140"/>
      </w:pPr>
      <w:r>
        <w:rPr>
          <w:b/>
          <w:bCs/>
          <w:color w:val="0F1B3D"/>
          <w:sz w:val="26"/>
          <w:szCs w:val="26"/>
        </w:rPr>
        <w:t xml:space="preserve">Contact</w:t>
      </w:r>
    </w:p>
    <w:p xmlns:wp14="http://schemas.microsoft.com/office/word/2010/wordml" w14:paraId="577AE5FE" wp14:textId="77777777">
      <w:pPr>
        <w:spacing w:before="0" w:after="120" w:line="320"/>
        <w:jc w:val="left"/>
      </w:pPr>
      <w:r>
        <w:rPr>
          <w:b/>
          <w:bCs/>
          <w:color w:val="0F1B3D"/>
          <w:sz w:val="22"/>
          <w:szCs w:val="22"/>
        </w:rPr>
        <w:t xml:space="preserve">Founder: </w:t>
      </w:r>
      <w:r>
        <w:rPr>
          <w:sz w:val="22"/>
          <w:szCs w:val="22"/>
        </w:rPr>
        <w:t xml:space="preserve">Gleisson Herit</w:t>
      </w:r>
    </w:p>
    <w:p xmlns:wp14="http://schemas.microsoft.com/office/word/2010/wordml" w14:paraId="5B7646CF" wp14:textId="77777777">
      <w:pPr>
        <w:spacing w:before="0" w:after="120" w:line="320"/>
        <w:jc w:val="left"/>
      </w:pPr>
      <w:r>
        <w:rPr>
          <w:b/>
          <w:bCs/>
          <w:color w:val="0F1B3D"/>
          <w:sz w:val="22"/>
          <w:szCs w:val="22"/>
        </w:rPr>
        <w:t xml:space="preserve">Email: </w:t>
      </w:r>
      <w:r>
        <w:rPr>
          <w:sz w:val="22"/>
          <w:szCs w:val="22"/>
        </w:rPr>
        <w:t xml:space="preserve">gleisson@glemo.co</w:t>
      </w:r>
    </w:p>
    <w:p xmlns:wp14="http://schemas.microsoft.com/office/word/2010/wordml" w14:paraId="7D63917C" wp14:textId="77777777">
      <w:pPr>
        <w:spacing w:before="0" w:after="120" w:line="320"/>
        <w:jc w:val="left"/>
      </w:pPr>
      <w:r>
        <w:rPr>
          <w:b/>
          <w:bCs/>
          <w:color w:val="0F1B3D"/>
          <w:sz w:val="22"/>
          <w:szCs w:val="22"/>
        </w:rPr>
        <w:t xml:space="preserve">Global portal: </w:t>
      </w:r>
      <w:r>
        <w:rPr>
          <w:sz w:val="22"/>
          <w:szCs w:val="22"/>
        </w:rPr>
        <w:t xml:space="preserve">glemo.co</w:t>
      </w:r>
    </w:p>
    <w:p xmlns:wp14="http://schemas.microsoft.com/office/word/2010/wordml" w14:paraId="22455C7F" wp14:textId="77777777">
      <w:pPr>
        <w:spacing w:before="0" w:after="120" w:line="320"/>
        <w:jc w:val="left"/>
      </w:pPr>
      <w:r>
        <w:rPr>
          <w:b/>
          <w:bCs/>
          <w:color w:val="0F1B3D"/>
          <w:sz w:val="22"/>
          <w:szCs w:val="22"/>
        </w:rPr>
        <w:t xml:space="preserve">Brazil portal: </w:t>
      </w:r>
      <w:r>
        <w:rPr>
          <w:sz w:val="22"/>
          <w:szCs w:val="22"/>
        </w:rPr>
        <w:t xml:space="preserve">glemo.com.br</w:t>
      </w:r>
    </w:p>
    <w:p xmlns:wp14="http://schemas.microsoft.com/office/word/2010/wordml" w14:paraId="6555AE1B" wp14:textId="77777777">
      <w:pPr>
        <w:spacing w:before="0" w:after="120" w:line="320"/>
        <w:jc w:val="left"/>
      </w:pPr>
      <w:r>
        <w:rPr>
          <w:b/>
          <w:bCs/>
          <w:color w:val="0F1B3D"/>
          <w:sz w:val="22"/>
          <w:szCs w:val="22"/>
        </w:rPr>
        <w:t xml:space="preserve">Marketplace: </w:t>
      </w:r>
      <w:r>
        <w:rPr>
          <w:sz w:val="22"/>
          <w:szCs w:val="22"/>
        </w:rPr>
        <w:t xml:space="preserve">glemostore.com</w:t>
      </w:r>
    </w:p>
    <w:p xmlns:wp14="http://schemas.microsoft.com/office/word/2010/wordml" w14:paraId="1AED114B" wp14:textId="77777777">
      <w:pPr>
        <w:spacing w:before="0" w:after="120" w:line="320"/>
        <w:jc w:val="left"/>
      </w:pPr>
      <w:r>
        <w:rPr>
          <w:b/>
          <w:bCs/>
          <w:color w:val="0F1B3D"/>
          <w:sz w:val="22"/>
          <w:szCs w:val="22"/>
        </w:rPr>
        <w:t xml:space="preserve">Social: </w:t>
      </w:r>
      <w:r>
        <w:rPr>
          <w:sz w:val="22"/>
          <w:szCs w:val="22"/>
        </w:rPr>
        <w:t xml:space="preserve">@portalglemo</w:t>
      </w:r>
    </w:p>
    <w:p xmlns:wp14="http://schemas.microsoft.com/office/word/2010/wordml" w14:paraId="698A2BD5" wp14:textId="77777777">
      <w:pPr>
        <w:spacing w:before="360" w:after="120" w:line="320" w:lineRule="auto"/>
        <w:jc w:val="left"/>
      </w:pPr>
      <w:r w:rsidRPr="7B7883B2" w:rsidR="7B7883B2">
        <w:rPr>
          <w:i w:val="1"/>
          <w:iCs w:val="1"/>
          <w:color w:val="595959"/>
          <w:sz w:val="18"/>
          <w:szCs w:val="18"/>
          <w:lang w:val="en-US"/>
        </w:rPr>
        <w:t>This document is confidential and intended solely for the recipient's evaluation of a potential investment in Glemo. Distribution without written consent is prohibited.</w:t>
      </w:r>
    </w:p>
    <w:sectPr>
      <w:headerReference w:type="default" r:id="rId7"/>
      <w:footerReference w:type="default" r:id="rId8"/>
      <w:pgSz w:w="12240" w:h="15840" w:orient="portrait"/>
      <w:pgMar w:top="1080" w:right="1080" w:bottom="1080" w:left="1080" w:header="708" w:footer="708" w:gutter="0"/>
      <w:pgNumType/>
      <w:docGrid w:linePitch="360"/>
      <w:cols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xmlns:wp14="http://schemas.microsoft.com/office/word/2010/wordml" w14:paraId="6E43893A" wp14:textId="77777777">
    <w:pPr>
      <w:pBdr>
        <w:top w:val="single" w:color="D4AF37" w:sz="6" w:space="4"/>
      </w:pBdr>
      <w:spacing w:before="100"/>
      <w:jc w:val="center"/>
    </w:pPr>
    <w:r>
      <w:rPr>
        <w:color w:val="595959"/>
        <w:sz w:val="16"/>
        <w:szCs w:val="16"/>
      </w:rPr>
      <w:t xml:space="preserve">Confidential — For Authorized Investors Only   |   Page </w:t>
    </w:r>
    <w:r>
      <w:rPr>
        <w:color w:val="595959"/>
        <w:sz w:val="16"/>
        <w:szCs w:val="16"/>
      </w:rPr>
      <w:fldChar w:fldCharType="begin"/>
    </w:r>
    <w:r>
      <w:rPr>
        <w:color w:val="595959"/>
        <w:sz w:val="16"/>
        <w:szCs w:val="16"/>
      </w:rPr>
      <w:instrText xml:space="preserve">PAGE</w:instrText>
    </w:r>
    <w:r>
      <w:rPr>
        <w:color w:val="595959"/>
        <w:sz w:val="16"/>
        <w:szCs w:val="16"/>
      </w:rPr>
      <w:fldChar w:fldCharType="separate"/>
    </w:r>
    <w:r>
      <w:rPr>
        <w:color w:val="595959"/>
        <w:sz w:val="16"/>
        <w:szCs w:val="16"/>
      </w:rPr>
      <w:fldChar w:fldCharType="end"/>
    </w:r>
    <w:r>
      <w:rPr>
        <w:color w:val="595959"/>
        <w:sz w:val="16"/>
        <w:szCs w:val="16"/>
      </w:rPr>
      <w:t xml:space="preserve"> of </w:t>
    </w:r>
    <w:r>
      <w:rPr>
        <w:color w:val="595959"/>
        <w:sz w:val="16"/>
        <w:szCs w:val="16"/>
      </w:rPr>
      <w:fldChar w:fldCharType="begin"/>
    </w:r>
    <w:r>
      <w:rPr>
        <w:color w:val="595959"/>
        <w:sz w:val="16"/>
        <w:szCs w:val="16"/>
      </w:rPr>
      <w:instrText xml:space="preserve">NUMPAGES</w:instrText>
    </w:r>
    <w:r>
      <w:rPr>
        <w:color w:val="595959"/>
        <w:sz w:val="16"/>
        <w:szCs w:val="16"/>
      </w:rPr>
      <w:fldChar w:fldCharType="separate"/>
    </w:r>
    <w:r>
      <w:rPr>
        <w:color w:val="595959"/>
        <w:sz w:val="16"/>
        <w:szCs w:val="16"/>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xmlns:wp14="http://schemas.microsoft.com/office/word/2010/wordml" w14:paraId="28155742" wp14:textId="77777777">
    <w:pPr>
      <w:spacing w:after="60"/>
      <w:jc w:val="right"/>
    </w:pPr>
    <w:r w:rsidRPr="7B7883B2" w:rsidR="7B7883B2">
      <w:rPr>
        <w:b w:val="1"/>
        <w:bCs w:val="1"/>
        <w:color w:val="0F1B3D"/>
        <w:sz w:val="18"/>
        <w:szCs w:val="18"/>
        <w:lang w:val="en-US"/>
      </w:rPr>
      <w:t>GLEMO</w:t>
    </w:r>
    <w:r w:rsidRPr="7B7883B2" w:rsidR="7B7883B2">
      <w:rPr>
        <w:color w:val="595959"/>
        <w:sz w:val="16"/>
        <w:szCs w:val="16"/>
        <w:lang w:val="en-US"/>
      </w:rPr>
      <w:t xml:space="preserve">  |  Pre-Seed Investment Summary</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nsid w:val="62950f3c"/>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nsid w:val="6154dd15"/>
    <w:multiLevelType w:val="hybridMultilevel"/>
    <w:lvl w:ilvl="0" w15:tentative="1">
      <w:start w:val="1"/>
      <w:numFmt w:val="bullet"/>
      <w:lvlText w:val="•"/>
      <w:lvlJc w:val="left"/>
      <w:pPr>
        <w:ind w:left="540" w:hanging="28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trackRevisions w:val="false"/>
  <w:defaultTabStop w:val="720"/>
  <w:evenAndOddHeaders w:val="false"/>
  <w:compat>
    <w:compatSetting w:val="15" w:name="compatibilityMode" w:uri="http://schemas.microsoft.com/office/word"/>
  </w:compat>
  <w14:docId w14:val="4AB0D2D8"/>
  <w15:docId w15:val="{FA3E5044-336A-40F4-9553-885D0B6473F4}"/>
  <w:rsids>
    <w:rsidRoot w:val="7B156DB0"/>
    <w:rsid w:val="7B156DB0"/>
    <w:rsid w:val="7B7883B2"/>
  </w:rsids>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Calibri" w:hAnsi="Calibri" w:eastAsia="Calibri" w:cs="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0"/>
    <w:basedOn w:val="Normal"/>
    <w:next w:val="Normal"/>
    <w:qFormat/>
    <w:pPr>
      <w:pBdr>
        <w:bottom w:val="single" w:color="D4AF37" w:sz="8" w:space="4"/>
      </w:pBdr>
      <w:spacing w:before="360" w:after="200"/>
      <w:outlineLvl w:val="0"/>
    </w:pPr>
    <w:rPr>
      <w:rFonts w:ascii="Calibri" w:hAnsi="Calibri" w:eastAsia="Calibri" w:cs="Calibri"/>
      <w:b/>
      <w:bCs/>
      <w:color w:val="0F1B3D"/>
      <w:sz w:val="32"/>
      <w:szCs w:val="32"/>
    </w:rPr>
  </w:style>
  <w:style w:type="paragraph" w:styleId="Heading2">
    <w:name w:val="heading 20"/>
    <w:basedOn w:val="Normal"/>
    <w:next w:val="Normal"/>
    <w:qFormat/>
    <w:pPr>
      <w:spacing w:before="280" w:after="140"/>
      <w:outlineLvl w:val="1"/>
    </w:pPr>
    <w:rPr>
      <w:rFonts w:ascii="Calibri" w:hAnsi="Calibri" w:eastAsia="Calibri" w:cs="Calibri"/>
      <w:b/>
      <w:bCs/>
      <w:color w:val="0F1B3D"/>
      <w:sz w:val="26"/>
      <w:szCs w:val="26"/>
    </w:rPr>
  </w:style>
  <w:style xmlns:w14="http://schemas.microsoft.com/office/word/2010/wordml" xmlns:mc="http://schemas.openxmlformats.org/markup-compatibility/2006" xmlns:w="http://schemas.openxmlformats.org/wordprocessingml/2006/main" w:type="paragraph" w:styleId="Normal" w:default="1" mc:Ignorable="w14">
    <w:name xmlns:w="http://schemas.openxmlformats.org/wordprocessingml/2006/main" w:val="Normal"/>
    <w:uiPriority xmlns:w="http://schemas.openxmlformats.org/wordprocessingml/2006/main" w:val="0"/>
    <w:qFormat xmlns:w="http://schemas.openxmlformats.org/wordprocessingml/2006/main"/>
  </w:style>
</w:styles>
</file>

<file path=word/_rels/document.xml.rels>&#65279;<?xml version="1.0" encoding="utf-8"?><Relationships xmlns="http://schemas.openxmlformats.org/package/2006/relationships"><Relationship Type="http://schemas.openxmlformats.org/officeDocument/2006/relationships/styles" Target="styles.xml" Id="rId1" /><Relationship Type="http://schemas.openxmlformats.org/officeDocument/2006/relationships/numbering" Target="numbering.xml" Id="rId2" /><Relationship Type="http://schemas.openxmlformats.org/officeDocument/2006/relationships/settings" Target="settings.xml" Id="rId5" /><Relationship Type="http://schemas.openxmlformats.org/officeDocument/2006/relationships/header" Target="header1.xml" Id="rId7" /><Relationship Type="http://schemas.openxmlformats.org/officeDocument/2006/relationships/footer" Target="footer1.xml" Id="rId8" /><Relationship Type="http://schemas.openxmlformats.org/officeDocument/2006/relationships/fontTable" Target="fontTable.xml" Id="rId9" /><Relationship Type="http://schemas.openxmlformats.org/officeDocument/2006/relationships/image" Target="/media/image.png" Id="rId347645182" /></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Version>16.0000</ap:AppVersion>
  <ap:Application>Microsoft Word for the web</ap:Applicat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Glemo — Pre-Seed Investment Summary v2</dc:title>
  <dc:creator>Glemo</dc:creator>
  <lastModifiedBy>Gleisson Oliveira</lastModifiedBy>
  <revision>2</revision>
  <dcterms:created xsi:type="dcterms:W3CDTF">2026-04-27T01:42:04.3650000Z</dcterms:created>
  <dcterms:modified xsi:type="dcterms:W3CDTF">2026-04-27T12:59:07.2704796Z</dcterms:modified>
</coreProperties>
</file>

<file path=docProps/custom.xml><?xml version="1.0" encoding="utf-8"?>
<Properties xmlns="http://schemas.openxmlformats.org/officeDocument/2006/custom-properties" xmlns:vt="http://schemas.openxmlformats.org/officeDocument/2006/docPropsVTypes"/>
</file>